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E07" w:rsidRDefault="00B95E07" w:rsidP="00B95E07">
      <w:pPr>
        <w:spacing w:after="0" w:line="36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95E07" w:rsidRDefault="00B95E07" w:rsidP="00B95E07">
      <w:pPr>
        <w:spacing w:after="0" w:line="36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95E07" w:rsidRPr="00A653C3" w:rsidRDefault="00B95E07" w:rsidP="00B95E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A65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C94F993" wp14:editId="3A374B74">
            <wp:simplePos x="0" y="0"/>
            <wp:positionH relativeFrom="page">
              <wp:posOffset>3594735</wp:posOffset>
            </wp:positionH>
            <wp:positionV relativeFrom="paragraph">
              <wp:posOffset>-334010</wp:posOffset>
            </wp:positionV>
            <wp:extent cx="594995" cy="741680"/>
            <wp:effectExtent l="0" t="0" r="0" b="1270"/>
            <wp:wrapNone/>
            <wp:docPr id="4" name="Рисунок 4" descr="Описание: Карабулак Г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Карабулак ГО_ПП-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7416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53C3">
        <w:rPr>
          <w:rFonts w:ascii="Times New Roman" w:hAnsi="Times New Roman" w:cs="Times New Roman"/>
          <w:b/>
        </w:rPr>
        <w:t xml:space="preserve">                     Г</w:t>
      </w:r>
      <w:proofErr w:type="gramStart"/>
      <w:r w:rsidRPr="00A653C3">
        <w:rPr>
          <w:rFonts w:ascii="Times New Roman" w:hAnsi="Times New Roman" w:cs="Times New Roman"/>
          <w:b/>
          <w:lang w:val="en-US"/>
        </w:rPr>
        <w:t>I</w:t>
      </w:r>
      <w:proofErr w:type="gramEnd"/>
      <w:r w:rsidRPr="00A653C3">
        <w:rPr>
          <w:rFonts w:ascii="Times New Roman" w:hAnsi="Times New Roman" w:cs="Times New Roman"/>
          <w:b/>
        </w:rPr>
        <w:t>АЛГ</w:t>
      </w:r>
      <w:r w:rsidRPr="00A653C3">
        <w:rPr>
          <w:rFonts w:ascii="Times New Roman" w:hAnsi="Times New Roman" w:cs="Times New Roman"/>
          <w:b/>
          <w:lang w:val="en-US"/>
        </w:rPr>
        <w:t>I</w:t>
      </w:r>
      <w:r w:rsidRPr="00A653C3">
        <w:rPr>
          <w:rFonts w:ascii="Times New Roman" w:hAnsi="Times New Roman" w:cs="Times New Roman"/>
          <w:b/>
        </w:rPr>
        <w:t xml:space="preserve">АЙ                </w:t>
      </w:r>
      <w:r w:rsidRPr="00A653C3">
        <w:rPr>
          <w:rFonts w:ascii="Times New Roman" w:hAnsi="Times New Roman" w:cs="Times New Roman"/>
          <w:b/>
        </w:rPr>
        <w:tab/>
        <w:t xml:space="preserve">                                                  РЕСПУБЛИКА</w:t>
      </w:r>
    </w:p>
    <w:p w:rsidR="00B95E07" w:rsidRPr="00A653C3" w:rsidRDefault="00B95E07" w:rsidP="00B95E07">
      <w:pPr>
        <w:spacing w:after="0" w:line="240" w:lineRule="atLeast"/>
        <w:rPr>
          <w:rFonts w:ascii="Times New Roman" w:hAnsi="Times New Roman" w:cs="Times New Roman"/>
          <w:b/>
        </w:rPr>
      </w:pPr>
      <w:r w:rsidRPr="00A653C3">
        <w:rPr>
          <w:rFonts w:ascii="Times New Roman" w:hAnsi="Times New Roman" w:cs="Times New Roman"/>
          <w:b/>
        </w:rPr>
        <w:t xml:space="preserve">                     РЕСПУБЛИКА                                                                 ИНГУШЕТИЯ</w:t>
      </w:r>
    </w:p>
    <w:p w:rsidR="00B95E07" w:rsidRPr="00A653C3" w:rsidRDefault="00B95E07" w:rsidP="00B95E07">
      <w:pPr>
        <w:spacing w:after="0" w:line="240" w:lineRule="atLeast"/>
        <w:rPr>
          <w:rFonts w:ascii="Times New Roman" w:hAnsi="Times New Roman" w:cs="Times New Roman"/>
          <w:b/>
          <w:bCs/>
          <w:kern w:val="32"/>
        </w:rPr>
      </w:pPr>
    </w:p>
    <w:p w:rsidR="00B95E07" w:rsidRPr="00A653C3" w:rsidRDefault="00B95E07" w:rsidP="00B95E07">
      <w:pPr>
        <w:spacing w:after="0" w:line="240" w:lineRule="atLeast"/>
        <w:jc w:val="center"/>
        <w:rPr>
          <w:rFonts w:ascii="Times New Roman" w:hAnsi="Times New Roman" w:cs="Times New Roman"/>
          <w:b/>
          <w:bCs/>
        </w:rPr>
      </w:pPr>
      <w:r w:rsidRPr="00A653C3">
        <w:rPr>
          <w:rFonts w:ascii="Times New Roman" w:hAnsi="Times New Roman" w:cs="Times New Roman"/>
          <w:b/>
          <w:bCs/>
        </w:rPr>
        <w:t>ГОРОДСКОЙ СОВЕТ ДЕПУТАТОВ МУНИЦИПАЛЬНОГО ОБРАЗОВАНИЯ</w:t>
      </w:r>
    </w:p>
    <w:p w:rsidR="00B95E07" w:rsidRPr="00A653C3" w:rsidRDefault="00B95E07" w:rsidP="00B95E07">
      <w:pPr>
        <w:spacing w:after="0" w:line="240" w:lineRule="atLeast"/>
        <w:jc w:val="center"/>
        <w:rPr>
          <w:rFonts w:ascii="Times New Roman" w:hAnsi="Times New Roman" w:cs="Times New Roman"/>
          <w:b/>
          <w:bCs/>
        </w:rPr>
      </w:pPr>
      <w:r w:rsidRPr="00A653C3">
        <w:rPr>
          <w:rFonts w:ascii="Times New Roman" w:hAnsi="Times New Roman" w:cs="Times New Roman"/>
          <w:b/>
          <w:bCs/>
        </w:rPr>
        <w:t xml:space="preserve"> ГОРОДСКОЙ ОКРУГ ГОРОД КАРАБУЛАК</w:t>
      </w:r>
    </w:p>
    <w:p w:rsidR="00B95E07" w:rsidRPr="00A653C3" w:rsidRDefault="00B95E07" w:rsidP="00B95E07">
      <w:pPr>
        <w:spacing w:after="0" w:line="240" w:lineRule="atLeast"/>
        <w:jc w:val="center"/>
        <w:rPr>
          <w:rFonts w:ascii="Times New Roman" w:eastAsiaTheme="minorEastAsia" w:hAnsi="Times New Roman" w:cs="Times New Roman"/>
          <w:b/>
        </w:rPr>
      </w:pPr>
      <w:r w:rsidRPr="00A653C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566CD1" wp14:editId="6C99794C">
                <wp:simplePos x="0" y="0"/>
                <wp:positionH relativeFrom="page">
                  <wp:align>center</wp:align>
                </wp:positionH>
                <wp:positionV relativeFrom="paragraph">
                  <wp:posOffset>250825</wp:posOffset>
                </wp:positionV>
                <wp:extent cx="6365240" cy="0"/>
                <wp:effectExtent l="0" t="19050" r="5461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524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9.75pt" to="501.2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gbTWAIAAGoEAAAOAAAAZHJzL2Uyb0RvYy54bWysVNFu0zAUfUfiHyy/d2m6tNuipRNqWl4G&#10;TNr4ADd2GmuObdle0wohwZ6R9gn8Ag8gTRrwDekfce2m1QYvCJEH59q+Pjn33OOcnq1qgZbMWK5k&#10;huODPkZMFopyucjw26tZ7xgj64ikRCjJMrxmFp+Nnz87bXTKBqpSgjKDAETatNEZrpzTaRTZomI1&#10;sQdKMwmbpTI1cTA1i4ga0gB6LaJBvz+KGmWoNqpg1sJqvt3E44Bflqxwb8rSModEhoGbC6MJ49yP&#10;0fiUpAtDdMWLjgb5BxY14RI+uofKiSPoxvA/oGpeGGVV6Q4KVUeqLHnBQg1QTdz/rZrLimgWagFx&#10;rN7LZP8fbPF6eWEQpxkeYCRJDS1qP28+bO7a7+2XzR3afGx/tt/ar+19+6O939xC/LD5BLHfbB+6&#10;5Ts08Eo22qYAOJEXxmtRrOSlPlfFtUVSTSoiFyxUdLXW8JnYn4ieHPETq4HPvHmlKOSQG6eCrKvS&#10;1B4SBEOr0L31vnts5VABi6PD0XCQQJOL3V5E0t1Bbax7yVSNfJBhwaUXlqRkeW6dJ0LSXYpflmrG&#10;hQjmEBI1GR4exUMPXWuQyoFZrq+qruVWCU59uj9ozWI+EQYtiTdceEKdsPM4zagbSQN8xQiddrEj&#10;XGxjoCOkx4PigGAXbR317qR/Mj2eHie9ZDCa9pJ+nvdezCZJbzSLj4b5YT6Z5PF7X12cpBWnlEnP&#10;bufuOPk793T3bOvLvb/3wkRP0YOCQHb3DqRDd31Dt9aYK7q+MLuug6FDcnf5/I15PIf48S9i/AsA&#10;AP//AwBQSwMEFAAGAAgAAAAhAMh5q6DZAAAABwEAAA8AAABkcnMvZG93bnJldi54bWxMj81OwzAQ&#10;hO9IvIO1SNyoTX9QSONUFRUPQOiBoxsvSVR7N7LdNvD0uOIAx50ZzXxbbSbvxBlDHJg0PM4UCKSW&#10;7UCdhv3760MBIiZD1jgm1PCFETb17U1lSssXesNzkzqRSyiWRkOf0lhKGdsevYkzHpGy98nBm5TP&#10;0EkbzCWXeyfnSj1JbwbKC70Z8aXH9ticvIaGldtN24Vrvovlx47bYgyrqPX93bRdg0g4pb8wXPEz&#10;OtSZ6cAnslE4DfmRpGHxvAJxdZWaL0EcfhVZV/I/f/0DAAD//wMAUEsBAi0AFAAGAAgAAAAhALaD&#10;OJL+AAAA4QEAABMAAAAAAAAAAAAAAAAAAAAAAFtDb250ZW50X1R5cGVzXS54bWxQSwECLQAUAAYA&#10;CAAAACEAOP0h/9YAAACUAQAACwAAAAAAAAAAAAAAAAAvAQAAX3JlbHMvLnJlbHNQSwECLQAUAAYA&#10;CAAAACEAidoG01gCAABqBAAADgAAAAAAAAAAAAAAAAAuAgAAZHJzL2Uyb0RvYy54bWxQSwECLQAU&#10;AAYACAAAACEAyHmroNkAAAAHAQAADwAAAAAAAAAAAAAAAACyBAAAZHJzL2Rvd25yZXYueG1sUEsF&#10;BgAAAAAEAAQA8wAAALgFAAAAAA==&#10;" strokeweight="4.5pt">
                <v:stroke linestyle="thickThin"/>
                <w10:wrap anchorx="page"/>
              </v:line>
            </w:pict>
          </mc:Fallback>
        </mc:AlternateContent>
      </w:r>
      <w:r w:rsidRPr="00A653C3">
        <w:rPr>
          <w:rFonts w:ascii="Times New Roman" w:eastAsiaTheme="minorEastAsia" w:hAnsi="Times New Roman" w:cs="Times New Roman"/>
          <w:b/>
        </w:rPr>
        <w:t>ЭЛДАРХА Г</w:t>
      </w:r>
      <w:proofErr w:type="gramStart"/>
      <w:r w:rsidRPr="00A653C3">
        <w:rPr>
          <w:rFonts w:ascii="Times New Roman" w:eastAsiaTheme="minorEastAsia" w:hAnsi="Times New Roman" w:cs="Times New Roman"/>
          <w:b/>
          <w:lang w:val="en-US" w:eastAsia="x-none"/>
        </w:rPr>
        <w:t>I</w:t>
      </w:r>
      <w:proofErr w:type="gramEnd"/>
      <w:r w:rsidRPr="00A653C3">
        <w:rPr>
          <w:rFonts w:ascii="Times New Roman" w:eastAsiaTheme="minorEastAsia" w:hAnsi="Times New Roman" w:cs="Times New Roman"/>
          <w:b/>
        </w:rPr>
        <w:t>АЛА СОВЕТ</w:t>
      </w:r>
    </w:p>
    <w:p w:rsidR="00B95E07" w:rsidRPr="00A653C3" w:rsidRDefault="00B95E07" w:rsidP="00B95E07">
      <w:pPr>
        <w:spacing w:after="0" w:line="240" w:lineRule="atLeast"/>
        <w:rPr>
          <w:rFonts w:ascii="Times New Roman" w:hAnsi="Times New Roman" w:cs="Times New Roman"/>
          <w:b/>
        </w:rPr>
      </w:pPr>
    </w:p>
    <w:p w:rsidR="00B95E07" w:rsidRPr="00A653C3" w:rsidRDefault="00B95E07" w:rsidP="00B95E07">
      <w:pPr>
        <w:spacing w:after="0" w:line="240" w:lineRule="atLeast"/>
        <w:ind w:hanging="993"/>
        <w:jc w:val="center"/>
        <w:rPr>
          <w:rFonts w:ascii="Times New Roman" w:hAnsi="Times New Roman" w:cs="Times New Roman"/>
          <w:b/>
          <w:i/>
          <w:sz w:val="14"/>
          <w:szCs w:val="14"/>
        </w:rPr>
      </w:pPr>
      <w:r w:rsidRPr="00A653C3">
        <w:rPr>
          <w:rFonts w:ascii="Times New Roman" w:hAnsi="Times New Roman" w:cs="Times New Roman"/>
          <w:b/>
          <w:sz w:val="16"/>
          <w:szCs w:val="16"/>
        </w:rPr>
        <w:t xml:space="preserve">        </w:t>
      </w:r>
      <w:r w:rsidRPr="00A653C3">
        <w:rPr>
          <w:rFonts w:ascii="Times New Roman" w:hAnsi="Times New Roman" w:cs="Times New Roman"/>
          <w:b/>
          <w:sz w:val="14"/>
          <w:szCs w:val="14"/>
        </w:rPr>
        <w:t xml:space="preserve">386231, РИ, г. Карабулак, ул. </w:t>
      </w:r>
      <w:proofErr w:type="spellStart"/>
      <w:r w:rsidRPr="00A653C3">
        <w:rPr>
          <w:rFonts w:ascii="Times New Roman" w:hAnsi="Times New Roman" w:cs="Times New Roman"/>
          <w:b/>
          <w:sz w:val="14"/>
          <w:szCs w:val="14"/>
        </w:rPr>
        <w:t>Джабагиева</w:t>
      </w:r>
      <w:proofErr w:type="spellEnd"/>
      <w:r w:rsidRPr="00A653C3">
        <w:rPr>
          <w:rFonts w:ascii="Times New Roman" w:hAnsi="Times New Roman" w:cs="Times New Roman"/>
          <w:b/>
          <w:sz w:val="14"/>
          <w:szCs w:val="14"/>
        </w:rPr>
        <w:t>, 142, Здание городского Совета, тел</w:t>
      </w:r>
      <w:proofErr w:type="gramStart"/>
      <w:r w:rsidRPr="00A653C3">
        <w:rPr>
          <w:rFonts w:ascii="Times New Roman" w:hAnsi="Times New Roman" w:cs="Times New Roman"/>
          <w:b/>
          <w:sz w:val="14"/>
          <w:szCs w:val="14"/>
        </w:rPr>
        <w:t>.(</w:t>
      </w:r>
      <w:proofErr w:type="gramEnd"/>
      <w:r w:rsidRPr="00A653C3">
        <w:rPr>
          <w:rFonts w:ascii="Times New Roman" w:hAnsi="Times New Roman" w:cs="Times New Roman"/>
          <w:b/>
          <w:sz w:val="14"/>
          <w:szCs w:val="14"/>
        </w:rPr>
        <w:t>ф):88734 44-48-47,</w:t>
      </w:r>
      <w:r w:rsidRPr="00A653C3">
        <w:rPr>
          <w:rFonts w:ascii="Times New Roman" w:hAnsi="Times New Roman" w:cs="Times New Roman"/>
          <w:b/>
          <w:i/>
          <w:sz w:val="14"/>
          <w:szCs w:val="14"/>
        </w:rPr>
        <w:t xml:space="preserve"> </w:t>
      </w:r>
      <w:r w:rsidRPr="00A653C3">
        <w:rPr>
          <w:rFonts w:ascii="Times New Roman" w:hAnsi="Times New Roman" w:cs="Times New Roman"/>
          <w:b/>
          <w:i/>
          <w:sz w:val="14"/>
          <w:szCs w:val="14"/>
          <w:lang w:val="en-US"/>
        </w:rPr>
        <w:t>e</w:t>
      </w:r>
      <w:r w:rsidRPr="00A653C3">
        <w:rPr>
          <w:rFonts w:ascii="Times New Roman" w:hAnsi="Times New Roman" w:cs="Times New Roman"/>
          <w:b/>
          <w:i/>
          <w:sz w:val="14"/>
          <w:szCs w:val="14"/>
        </w:rPr>
        <w:t>-</w:t>
      </w:r>
      <w:r w:rsidRPr="00A653C3">
        <w:rPr>
          <w:rFonts w:ascii="Times New Roman" w:hAnsi="Times New Roman" w:cs="Times New Roman"/>
          <w:b/>
          <w:i/>
          <w:sz w:val="14"/>
          <w:szCs w:val="14"/>
          <w:lang w:val="en-US"/>
        </w:rPr>
        <w:t>mail</w:t>
      </w:r>
      <w:r w:rsidRPr="00A653C3">
        <w:rPr>
          <w:rFonts w:ascii="Times New Roman" w:hAnsi="Times New Roman" w:cs="Times New Roman"/>
          <w:b/>
          <w:i/>
          <w:sz w:val="14"/>
          <w:szCs w:val="14"/>
        </w:rPr>
        <w:t xml:space="preserve">: </w:t>
      </w:r>
      <w:hyperlink r:id="rId6" w:history="1">
        <w:r w:rsidRPr="00A653C3">
          <w:rPr>
            <w:rFonts w:ascii="Times New Roman" w:hAnsi="Times New Roman" w:cs="Times New Roman"/>
            <w:b/>
            <w:i/>
            <w:color w:val="0000FF" w:themeColor="hyperlink"/>
            <w:sz w:val="14"/>
            <w:szCs w:val="14"/>
            <w:u w:val="single"/>
            <w:lang w:val="en-US"/>
          </w:rPr>
          <w:t>gorsovet</w:t>
        </w:r>
        <w:r w:rsidRPr="00A653C3">
          <w:rPr>
            <w:rFonts w:ascii="Times New Roman" w:hAnsi="Times New Roman" w:cs="Times New Roman"/>
            <w:b/>
            <w:i/>
            <w:color w:val="0000FF" w:themeColor="hyperlink"/>
            <w:sz w:val="14"/>
            <w:szCs w:val="14"/>
            <w:u w:val="single"/>
          </w:rPr>
          <w:t>-06@</w:t>
        </w:r>
        <w:r w:rsidRPr="00A653C3">
          <w:rPr>
            <w:rFonts w:ascii="Times New Roman" w:hAnsi="Times New Roman" w:cs="Times New Roman"/>
            <w:b/>
            <w:i/>
            <w:color w:val="0000FF" w:themeColor="hyperlink"/>
            <w:sz w:val="14"/>
            <w:szCs w:val="14"/>
            <w:u w:val="single"/>
            <w:lang w:val="en-US"/>
          </w:rPr>
          <w:t>mail</w:t>
        </w:r>
        <w:r w:rsidRPr="00A653C3">
          <w:rPr>
            <w:rFonts w:ascii="Times New Roman" w:hAnsi="Times New Roman" w:cs="Times New Roman"/>
            <w:b/>
            <w:i/>
            <w:color w:val="0000FF" w:themeColor="hyperlink"/>
            <w:sz w:val="14"/>
            <w:szCs w:val="14"/>
            <w:u w:val="single"/>
          </w:rPr>
          <w:t>.</w:t>
        </w:r>
        <w:proofErr w:type="spellStart"/>
        <w:r w:rsidRPr="00A653C3">
          <w:rPr>
            <w:rFonts w:ascii="Times New Roman" w:hAnsi="Times New Roman" w:cs="Times New Roman"/>
            <w:b/>
            <w:i/>
            <w:color w:val="0000FF" w:themeColor="hyperlink"/>
            <w:sz w:val="14"/>
            <w:szCs w:val="14"/>
            <w:u w:val="single"/>
            <w:lang w:val="en-US"/>
          </w:rPr>
          <w:t>ru</w:t>
        </w:r>
        <w:proofErr w:type="spellEnd"/>
      </w:hyperlink>
    </w:p>
    <w:p w:rsidR="00B95E07" w:rsidRPr="00A653C3" w:rsidRDefault="00B95E07" w:rsidP="00B95E07">
      <w:pPr>
        <w:spacing w:after="0" w:line="240" w:lineRule="atLeast"/>
        <w:ind w:hanging="993"/>
        <w:jc w:val="center"/>
        <w:rPr>
          <w:rFonts w:ascii="Times New Roman" w:hAnsi="Times New Roman" w:cs="Times New Roman"/>
          <w:b/>
          <w:i/>
          <w:sz w:val="14"/>
          <w:szCs w:val="14"/>
        </w:rPr>
      </w:pPr>
    </w:p>
    <w:p w:rsidR="00B95E07" w:rsidRPr="00A653C3" w:rsidRDefault="00B95E07" w:rsidP="00B95E0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5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</w:t>
      </w:r>
    </w:p>
    <w:p w:rsidR="00B95E07" w:rsidRPr="00A653C3" w:rsidRDefault="00B95E07" w:rsidP="00B95E0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5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65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РЕШЕНИЕ</w:t>
      </w:r>
    </w:p>
    <w:p w:rsidR="00B95E07" w:rsidRPr="00A653C3" w:rsidRDefault="00B95E07" w:rsidP="00B95E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5E07" w:rsidRPr="00A653C3" w:rsidRDefault="00B95E07" w:rsidP="00B95E0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5E07" w:rsidRDefault="00B95E07" w:rsidP="00B95E0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653C3">
        <w:rPr>
          <w:rFonts w:ascii="Arial" w:eastAsia="Times New Roman" w:hAnsi="Arial" w:cs="Arial"/>
          <w:b/>
          <w:sz w:val="24"/>
          <w:szCs w:val="24"/>
          <w:lang w:eastAsia="ru-RU"/>
        </w:rPr>
        <w:t>№</w:t>
      </w:r>
      <w:r w:rsidRPr="00A653C3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 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7</w:t>
      </w:r>
      <w:r w:rsidRPr="00A653C3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/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2</w:t>
      </w:r>
      <w:r w:rsidRPr="00A653C3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-5   </w:t>
      </w:r>
      <w:r w:rsidRPr="00A653C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  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</w:t>
      </w:r>
      <w:r w:rsidRPr="00A653C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</w:t>
      </w:r>
      <w:r w:rsidRPr="00A653C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"</w:t>
      </w:r>
      <w:r w:rsidRPr="00A653C3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   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28</w:t>
      </w:r>
      <w:r w:rsidRPr="00A653C3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   </w:t>
      </w:r>
      <w:r w:rsidRPr="00A653C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" </w:t>
      </w:r>
      <w:r w:rsidRPr="00A653C3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  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 </w:t>
      </w:r>
      <w:r w:rsidRPr="00A653C3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 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июля </w:t>
      </w:r>
      <w:r w:rsidRPr="00A653C3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   </w:t>
      </w:r>
      <w:r w:rsidRPr="00A653C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202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6</w:t>
      </w:r>
      <w:r w:rsidRPr="00A653C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г.</w:t>
      </w:r>
    </w:p>
    <w:p w:rsidR="00B95E07" w:rsidRDefault="00B95E07" w:rsidP="00B95E0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95E07" w:rsidRDefault="00B95E07" w:rsidP="00B95E07">
      <w:pPr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95E07" w:rsidRPr="000E30CE" w:rsidRDefault="00B95E07" w:rsidP="00B95E07">
      <w:pPr>
        <w:autoSpaceDE w:val="0"/>
        <w:autoSpaceDN w:val="0"/>
        <w:adjustRightInd w:val="0"/>
        <w:spacing w:after="0" w:line="240" w:lineRule="auto"/>
        <w:ind w:right="2976"/>
        <w:jc w:val="both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 w:rsidRPr="00E26D4D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 xml:space="preserve">"Об утверждении </w:t>
      </w:r>
      <w:r w:rsidRPr="00FB0114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Положения о муни</w:t>
      </w:r>
      <w:r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 xml:space="preserve">ципальном земельном контроле на </w:t>
      </w:r>
      <w:r w:rsidRPr="00FB0114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 xml:space="preserve">территории </w:t>
      </w:r>
      <w:r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муниципального образования городской округ город Карабулак</w:t>
      </w:r>
      <w:r w:rsidRPr="00E26D4D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"</w:t>
      </w:r>
      <w:r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 xml:space="preserve"> </w:t>
      </w:r>
    </w:p>
    <w:p w:rsidR="00B95E07" w:rsidRDefault="00B95E07" w:rsidP="00B95E07"/>
    <w:p w:rsidR="00B95E07" w:rsidRPr="00FB0114" w:rsidRDefault="00B95E07" w:rsidP="00B95E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proofErr w:type="gramStart"/>
      <w:r w:rsidRPr="00FB0114">
        <w:rPr>
          <w:rFonts w:ascii="Arial" w:hAnsi="Arial" w:cs="Arial"/>
          <w:color w:val="22272F"/>
          <w:sz w:val="24"/>
          <w:szCs w:val="24"/>
          <w:shd w:val="clear" w:color="auto" w:fill="FFFFFF"/>
        </w:rPr>
        <w:t>В соответствии со </w:t>
      </w:r>
      <w:hyperlink r:id="rId7" w:anchor="/document/12124624/entry/72" w:history="1">
        <w:r w:rsidRPr="00FB0114">
          <w:rPr>
            <w:rStyle w:val="a4"/>
            <w:rFonts w:ascii="Arial" w:hAnsi="Arial" w:cs="Arial"/>
            <w:color w:val="3272C0"/>
            <w:sz w:val="24"/>
            <w:szCs w:val="24"/>
            <w:u w:val="none"/>
            <w:shd w:val="clear" w:color="auto" w:fill="FFFFFF"/>
          </w:rPr>
          <w:t>статье</w:t>
        </w:r>
        <w:r>
          <w:rPr>
            <w:rStyle w:val="a4"/>
            <w:rFonts w:ascii="Arial" w:hAnsi="Arial" w:cs="Arial"/>
            <w:color w:val="3272C0"/>
            <w:sz w:val="24"/>
            <w:szCs w:val="24"/>
            <w:u w:val="none"/>
            <w:shd w:val="clear" w:color="auto" w:fill="FFFFFF"/>
          </w:rPr>
          <w:t xml:space="preserve">й </w:t>
        </w:r>
        <w:r w:rsidRPr="00FB0114">
          <w:rPr>
            <w:rStyle w:val="a4"/>
            <w:rFonts w:ascii="Arial" w:hAnsi="Arial" w:cs="Arial"/>
            <w:color w:val="3272C0"/>
            <w:sz w:val="24"/>
            <w:szCs w:val="24"/>
            <w:u w:val="none"/>
            <w:shd w:val="clear" w:color="auto" w:fill="FFFFFF"/>
          </w:rPr>
          <w:t>72</w:t>
        </w:r>
      </w:hyperlink>
      <w:r w:rsidRPr="00FB0114">
        <w:rPr>
          <w:rFonts w:ascii="Arial" w:hAnsi="Arial" w:cs="Arial"/>
          <w:color w:val="22272F"/>
          <w:sz w:val="24"/>
          <w:szCs w:val="24"/>
          <w:shd w:val="clear" w:color="auto" w:fill="FFFFFF"/>
        </w:rPr>
        <w:t> Земельного кодекса Российской Федерации, </w:t>
      </w:r>
      <w:hyperlink r:id="rId8" w:anchor="/document/186367/entry/0" w:history="1">
        <w:r w:rsidRPr="00FB0114">
          <w:rPr>
            <w:rStyle w:val="a4"/>
            <w:rFonts w:ascii="Arial" w:hAnsi="Arial" w:cs="Arial"/>
            <w:color w:val="3272C0"/>
            <w:sz w:val="24"/>
            <w:szCs w:val="24"/>
            <w:u w:val="none"/>
            <w:shd w:val="clear" w:color="auto" w:fill="FFFFFF"/>
          </w:rPr>
          <w:t>Федеральным законом</w:t>
        </w:r>
      </w:hyperlink>
      <w:r w:rsidRPr="00FB0114">
        <w:rPr>
          <w:rFonts w:ascii="Arial" w:hAnsi="Arial" w:cs="Arial"/>
          <w:color w:val="22272F"/>
          <w:sz w:val="24"/>
          <w:szCs w:val="24"/>
          <w:shd w:val="clear" w:color="auto" w:fill="FFFFFF"/>
        </w:rPr>
        <w:t> от 06.10.2003 N 131-ФЗ "Об общих принципах организации местного самоуправления в Российской Федерации", </w:t>
      </w:r>
      <w:hyperlink r:id="rId9" w:anchor="/document/74449814/entry/0" w:history="1">
        <w:r w:rsidRPr="00FB0114">
          <w:rPr>
            <w:rStyle w:val="a4"/>
            <w:rFonts w:ascii="Arial" w:hAnsi="Arial" w:cs="Arial"/>
            <w:color w:val="3272C0"/>
            <w:sz w:val="24"/>
            <w:szCs w:val="24"/>
            <w:u w:val="none"/>
            <w:shd w:val="clear" w:color="auto" w:fill="FFFFFF"/>
          </w:rPr>
          <w:t>Федеральным законом</w:t>
        </w:r>
      </w:hyperlink>
      <w:r w:rsidRPr="00FB0114">
        <w:rPr>
          <w:rFonts w:ascii="Arial" w:hAnsi="Arial" w:cs="Arial"/>
          <w:color w:val="22272F"/>
          <w:sz w:val="24"/>
          <w:szCs w:val="24"/>
          <w:shd w:val="clear" w:color="auto" w:fill="FFFFFF"/>
        </w:rPr>
        <w:t xml:space="preserve"> от </w:t>
      </w:r>
      <w:r w:rsidRPr="00B23A4D">
        <w:rPr>
          <w:rFonts w:ascii="Arial" w:hAnsi="Arial" w:cs="Arial"/>
          <w:color w:val="22272F"/>
          <w:sz w:val="24"/>
          <w:szCs w:val="24"/>
          <w:shd w:val="clear" w:color="auto" w:fill="FFFFFF"/>
        </w:rPr>
        <w:t>20 марта 2025 года N 33-ФЗ "Об общих принципах организации местного самоуправления в единой системе публичной власти"</w:t>
      </w:r>
      <w:r>
        <w:rPr>
          <w:rFonts w:ascii="Arial" w:hAnsi="Arial" w:cs="Arial"/>
          <w:color w:val="22272F"/>
          <w:sz w:val="24"/>
          <w:szCs w:val="24"/>
          <w:shd w:val="clear" w:color="auto" w:fill="FFFFFF"/>
        </w:rPr>
        <w:t xml:space="preserve">, </w:t>
      </w:r>
      <w:hyperlink r:id="rId10" w:anchor="/document/74449814/entry/0" w:history="1">
        <w:r w:rsidRPr="00FB0114">
          <w:rPr>
            <w:rStyle w:val="a4"/>
            <w:rFonts w:ascii="Arial" w:hAnsi="Arial" w:cs="Arial"/>
            <w:color w:val="3272C0"/>
            <w:sz w:val="24"/>
            <w:szCs w:val="24"/>
            <w:u w:val="none"/>
            <w:shd w:val="clear" w:color="auto" w:fill="FFFFFF"/>
          </w:rPr>
          <w:t>Федеральным законом</w:t>
        </w:r>
      </w:hyperlink>
      <w:r w:rsidRPr="00FB0114">
        <w:rPr>
          <w:rFonts w:ascii="Arial" w:hAnsi="Arial" w:cs="Arial"/>
          <w:color w:val="22272F"/>
          <w:sz w:val="24"/>
          <w:szCs w:val="24"/>
          <w:shd w:val="clear" w:color="auto" w:fill="FFFFFF"/>
        </w:rPr>
        <w:t> от 31.07.2020 N 248-ФЗ "О государственном контроле (надзоре) и муниципальном контроле в Российской Федерации</w:t>
      </w:r>
      <w:proofErr w:type="gramEnd"/>
      <w:r w:rsidRPr="00FB0114">
        <w:rPr>
          <w:rFonts w:ascii="Arial" w:hAnsi="Arial" w:cs="Arial"/>
          <w:color w:val="22272F"/>
          <w:sz w:val="24"/>
          <w:szCs w:val="24"/>
          <w:shd w:val="clear" w:color="auto" w:fill="FFFFFF"/>
        </w:rPr>
        <w:t>",</w:t>
      </w:r>
      <w:r w:rsidRPr="00FB0114">
        <w:rPr>
          <w:rFonts w:ascii="Arial" w:eastAsiaTheme="minorEastAsia" w:hAnsi="Arial" w:cs="Arial"/>
          <w:sz w:val="24"/>
          <w:szCs w:val="24"/>
          <w:lang w:eastAsia="ru-RU"/>
        </w:rPr>
        <w:t xml:space="preserve"> городской Совет депутатов муниципального образования "Городской округ город Карабулак" решил:</w:t>
      </w:r>
    </w:p>
    <w:p w:rsidR="00B95E07" w:rsidRPr="00E26D4D" w:rsidRDefault="00B95E07" w:rsidP="00B95E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26D4D">
        <w:rPr>
          <w:rFonts w:ascii="Arial" w:eastAsiaTheme="minorEastAsia" w:hAnsi="Arial" w:cs="Arial"/>
          <w:sz w:val="24"/>
          <w:szCs w:val="24"/>
          <w:lang w:eastAsia="ru-RU"/>
        </w:rPr>
        <w:t>1. Утвердить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прилагаемое</w:t>
      </w:r>
      <w:r w:rsidRPr="00E26D4D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hyperlink w:anchor="sub_1000" w:history="1">
        <w:r w:rsidRPr="00E26D4D">
          <w:rPr>
            <w:rFonts w:ascii="Arial" w:eastAsiaTheme="minorEastAsia" w:hAnsi="Arial" w:cs="Arial"/>
            <w:color w:val="106BBE"/>
            <w:sz w:val="24"/>
            <w:szCs w:val="24"/>
            <w:lang w:eastAsia="ru-RU"/>
          </w:rPr>
          <w:t>П</w:t>
        </w:r>
        <w:r>
          <w:rPr>
            <w:rFonts w:ascii="Arial" w:eastAsiaTheme="minorEastAsia" w:hAnsi="Arial" w:cs="Arial"/>
            <w:color w:val="106BBE"/>
            <w:sz w:val="24"/>
            <w:szCs w:val="24"/>
            <w:lang w:eastAsia="ru-RU"/>
          </w:rPr>
          <w:t xml:space="preserve">оложение </w:t>
        </w:r>
      </w:hyperlink>
      <w:r w:rsidRPr="00FB0114">
        <w:rPr>
          <w:rFonts w:ascii="Arial" w:eastAsiaTheme="minorEastAsia" w:hAnsi="Arial" w:cs="Arial"/>
          <w:sz w:val="24"/>
          <w:szCs w:val="24"/>
          <w:lang w:eastAsia="ru-RU"/>
        </w:rPr>
        <w:t>о муниципальном земельном контроле на территории</w:t>
      </w:r>
      <w:r>
        <w:rPr>
          <w:rFonts w:ascii="Arial" w:eastAsiaTheme="minorEastAsia" w:hAnsi="Arial" w:cs="Arial"/>
          <w:color w:val="106BBE"/>
          <w:sz w:val="24"/>
          <w:szCs w:val="24"/>
          <w:lang w:eastAsia="ru-RU"/>
        </w:rPr>
        <w:t xml:space="preserve"> 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муниципального образования </w:t>
      </w:r>
      <w:r w:rsidRPr="00FB0114">
        <w:rPr>
          <w:rFonts w:ascii="Arial" w:eastAsiaTheme="minorEastAsia" w:hAnsi="Arial" w:cs="Arial"/>
          <w:sz w:val="24"/>
          <w:szCs w:val="24"/>
          <w:lang w:eastAsia="ru-RU"/>
        </w:rPr>
        <w:t>"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Городской округ </w:t>
      </w:r>
      <w:r w:rsidRPr="00E26D4D">
        <w:rPr>
          <w:rFonts w:ascii="Arial" w:eastAsiaTheme="minorEastAsia" w:hAnsi="Arial" w:cs="Arial"/>
          <w:sz w:val="24"/>
          <w:szCs w:val="24"/>
          <w:lang w:eastAsia="ru-RU"/>
        </w:rPr>
        <w:t xml:space="preserve">город </w:t>
      </w:r>
      <w:r>
        <w:rPr>
          <w:rFonts w:ascii="Arial" w:eastAsiaTheme="minorEastAsia" w:hAnsi="Arial" w:cs="Arial"/>
          <w:sz w:val="24"/>
          <w:szCs w:val="24"/>
          <w:lang w:eastAsia="ru-RU"/>
        </w:rPr>
        <w:t>Карабулак</w:t>
      </w:r>
      <w:r w:rsidRPr="00FB0114">
        <w:rPr>
          <w:rFonts w:ascii="Arial" w:eastAsiaTheme="minorEastAsia" w:hAnsi="Arial" w:cs="Arial"/>
          <w:sz w:val="24"/>
          <w:szCs w:val="24"/>
          <w:lang w:eastAsia="ru-RU"/>
        </w:rPr>
        <w:t>"</w:t>
      </w:r>
      <w:r w:rsidRPr="00E26D4D"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:rsidR="00B95E07" w:rsidRPr="00FB0114" w:rsidRDefault="00B95E07" w:rsidP="00B95E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2. </w:t>
      </w:r>
      <w:r w:rsidRPr="00FB0114">
        <w:rPr>
          <w:rFonts w:ascii="Arial" w:eastAsiaTheme="minorEastAsia" w:hAnsi="Arial" w:cs="Arial"/>
          <w:sz w:val="24"/>
          <w:szCs w:val="24"/>
          <w:lang w:eastAsia="ru-RU"/>
        </w:rPr>
        <w:t>Признать утратившим силу:</w:t>
      </w:r>
    </w:p>
    <w:p w:rsidR="00B95E07" w:rsidRPr="00FB0114" w:rsidRDefault="00B95E07" w:rsidP="00B95E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FB0114">
        <w:rPr>
          <w:rFonts w:ascii="Arial" w:eastAsiaTheme="minorEastAsia" w:hAnsi="Arial" w:cs="Arial"/>
          <w:sz w:val="24"/>
          <w:szCs w:val="24"/>
          <w:lang w:eastAsia="ru-RU"/>
        </w:rPr>
        <w:t>- </w:t>
      </w:r>
      <w:hyperlink r:id="rId11" w:anchor="/document/12124624/entry/72" w:history="1">
        <w:r>
          <w:rPr>
            <w:rStyle w:val="a4"/>
            <w:rFonts w:ascii="Arial" w:hAnsi="Arial" w:cs="Arial"/>
            <w:color w:val="3272C0"/>
            <w:sz w:val="24"/>
            <w:szCs w:val="24"/>
            <w:u w:val="none"/>
            <w:shd w:val="clear" w:color="auto" w:fill="FFFFFF"/>
          </w:rPr>
          <w:t xml:space="preserve">решение </w:t>
        </w:r>
      </w:hyperlink>
      <w:r>
        <w:rPr>
          <w:rFonts w:ascii="Arial" w:hAnsi="Arial" w:cs="Arial"/>
          <w:sz w:val="24"/>
          <w:szCs w:val="24"/>
        </w:rPr>
        <w:t xml:space="preserve">городского </w:t>
      </w:r>
      <w:r w:rsidRPr="00FB0114">
        <w:rPr>
          <w:rFonts w:ascii="Arial" w:eastAsiaTheme="minorEastAsia" w:hAnsi="Arial" w:cs="Arial"/>
          <w:sz w:val="24"/>
          <w:szCs w:val="24"/>
          <w:lang w:eastAsia="ru-RU"/>
        </w:rPr>
        <w:t xml:space="preserve">Совета 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депутатов муниципального образования </w:t>
      </w:r>
      <w:r w:rsidRPr="00FA47AE">
        <w:rPr>
          <w:rFonts w:ascii="Arial" w:eastAsiaTheme="minorEastAsia" w:hAnsi="Arial" w:cs="Arial"/>
          <w:sz w:val="24"/>
          <w:szCs w:val="24"/>
          <w:lang w:eastAsia="ru-RU"/>
        </w:rPr>
        <w:t>"</w:t>
      </w:r>
      <w:r>
        <w:rPr>
          <w:rFonts w:ascii="Arial" w:eastAsiaTheme="minorEastAsia" w:hAnsi="Arial" w:cs="Arial"/>
          <w:sz w:val="24"/>
          <w:szCs w:val="24"/>
          <w:lang w:eastAsia="ru-RU"/>
        </w:rPr>
        <w:t>Городской</w:t>
      </w:r>
      <w:r>
        <w:rPr>
          <w:rFonts w:ascii="Arial" w:eastAsiaTheme="minorEastAsia" w:hAnsi="Arial" w:cs="Arial"/>
          <w:sz w:val="24"/>
          <w:szCs w:val="24"/>
          <w:lang w:eastAsia="ru-RU"/>
        </w:rPr>
        <w:tab/>
        <w:t xml:space="preserve"> округ город Карабулак</w:t>
      </w:r>
      <w:r w:rsidRPr="00FA47AE">
        <w:rPr>
          <w:rFonts w:ascii="Arial" w:eastAsiaTheme="minorEastAsia" w:hAnsi="Arial" w:cs="Arial"/>
          <w:sz w:val="24"/>
          <w:szCs w:val="24"/>
          <w:lang w:eastAsia="ru-RU"/>
        </w:rPr>
        <w:t>"</w:t>
      </w:r>
      <w:r w:rsidRPr="00FB0114">
        <w:rPr>
          <w:rFonts w:ascii="Arial" w:eastAsiaTheme="minorEastAsia" w:hAnsi="Arial" w:cs="Arial"/>
          <w:sz w:val="24"/>
          <w:szCs w:val="24"/>
          <w:lang w:eastAsia="ru-RU"/>
        </w:rPr>
        <w:t xml:space="preserve"> от </w:t>
      </w:r>
      <w:r>
        <w:rPr>
          <w:rFonts w:ascii="Arial" w:eastAsiaTheme="minorEastAsia" w:hAnsi="Arial" w:cs="Arial"/>
          <w:sz w:val="24"/>
          <w:szCs w:val="24"/>
          <w:lang w:eastAsia="ru-RU"/>
        </w:rPr>
        <w:t>28.09.2021 N 8</w:t>
      </w:r>
      <w:r w:rsidRPr="00FB0114">
        <w:rPr>
          <w:rFonts w:ascii="Arial" w:eastAsiaTheme="minorEastAsia" w:hAnsi="Arial" w:cs="Arial"/>
          <w:sz w:val="24"/>
          <w:szCs w:val="24"/>
          <w:lang w:eastAsia="ru-RU"/>
        </w:rPr>
        <w:t>/</w:t>
      </w:r>
      <w:r>
        <w:rPr>
          <w:rFonts w:ascii="Arial" w:eastAsiaTheme="minorEastAsia" w:hAnsi="Arial" w:cs="Arial"/>
          <w:sz w:val="24"/>
          <w:szCs w:val="24"/>
          <w:lang w:eastAsia="ru-RU"/>
        </w:rPr>
        <w:t>1-4</w:t>
      </w:r>
      <w:r w:rsidRPr="00FB0114">
        <w:rPr>
          <w:rFonts w:ascii="Arial" w:eastAsiaTheme="minorEastAsia" w:hAnsi="Arial" w:cs="Arial"/>
          <w:sz w:val="24"/>
          <w:szCs w:val="24"/>
          <w:lang w:eastAsia="ru-RU"/>
        </w:rPr>
        <w:t xml:space="preserve"> "Об утверждении Положения о муниципальном земельном контроле </w:t>
      </w:r>
      <w:r>
        <w:rPr>
          <w:rFonts w:ascii="Arial" w:eastAsiaTheme="minorEastAsia" w:hAnsi="Arial" w:cs="Arial"/>
          <w:sz w:val="24"/>
          <w:szCs w:val="24"/>
          <w:lang w:eastAsia="ru-RU"/>
        </w:rPr>
        <w:t>в границах</w:t>
      </w:r>
      <w:r w:rsidRPr="00FB0114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муниципального образования </w:t>
      </w:r>
      <w:r w:rsidRPr="00FB0114">
        <w:rPr>
          <w:rFonts w:ascii="Arial" w:eastAsiaTheme="minorEastAsia" w:hAnsi="Arial" w:cs="Arial"/>
          <w:sz w:val="24"/>
          <w:szCs w:val="24"/>
          <w:lang w:eastAsia="ru-RU"/>
        </w:rPr>
        <w:t>"</w:t>
      </w:r>
      <w:r>
        <w:rPr>
          <w:rFonts w:ascii="Arial" w:eastAsiaTheme="minorEastAsia" w:hAnsi="Arial" w:cs="Arial"/>
          <w:sz w:val="24"/>
          <w:szCs w:val="24"/>
          <w:lang w:eastAsia="ru-RU"/>
        </w:rPr>
        <w:t>Городской округ город Карабулак</w:t>
      </w:r>
      <w:r w:rsidRPr="00FB0114">
        <w:rPr>
          <w:rFonts w:ascii="Arial" w:eastAsiaTheme="minorEastAsia" w:hAnsi="Arial" w:cs="Arial"/>
          <w:sz w:val="24"/>
          <w:szCs w:val="24"/>
          <w:lang w:eastAsia="ru-RU"/>
        </w:rPr>
        <w:t>"</w:t>
      </w:r>
      <w:r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:rsidR="00B95E07" w:rsidRPr="00E26D4D" w:rsidRDefault="00B95E07" w:rsidP="00B95E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4</w:t>
      </w:r>
      <w:r w:rsidRPr="00E26D4D">
        <w:rPr>
          <w:rFonts w:ascii="Arial" w:eastAsiaTheme="minorEastAsia" w:hAnsi="Arial" w:cs="Arial"/>
          <w:sz w:val="24"/>
          <w:szCs w:val="24"/>
          <w:lang w:eastAsia="ru-RU"/>
        </w:rPr>
        <w:t xml:space="preserve">. </w:t>
      </w:r>
      <w:hyperlink r:id="rId12" w:history="1">
        <w:r w:rsidRPr="00E26D4D">
          <w:rPr>
            <w:rFonts w:ascii="Arial" w:eastAsiaTheme="minorEastAsia" w:hAnsi="Arial" w:cs="Arial"/>
            <w:color w:val="106BBE"/>
            <w:sz w:val="24"/>
            <w:szCs w:val="24"/>
            <w:lang w:eastAsia="ru-RU"/>
          </w:rPr>
          <w:t>Опубликовать</w:t>
        </w:r>
      </w:hyperlink>
      <w:r w:rsidRPr="00E26D4D">
        <w:rPr>
          <w:rFonts w:ascii="Arial" w:eastAsiaTheme="minorEastAsia" w:hAnsi="Arial" w:cs="Arial"/>
          <w:sz w:val="24"/>
          <w:szCs w:val="24"/>
          <w:lang w:eastAsia="ru-RU"/>
        </w:rPr>
        <w:t xml:space="preserve"> настоящее решение в </w:t>
      </w:r>
      <w:r w:rsidRPr="00FB0114">
        <w:rPr>
          <w:rFonts w:ascii="Arial" w:eastAsiaTheme="minorEastAsia" w:hAnsi="Arial" w:cs="Arial"/>
          <w:sz w:val="24"/>
          <w:szCs w:val="24"/>
          <w:lang w:eastAsia="ru-RU"/>
        </w:rPr>
        <w:t>периодическом печатном издании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газете </w:t>
      </w:r>
      <w:r w:rsidRPr="00E26D4D">
        <w:rPr>
          <w:rFonts w:ascii="Arial" w:eastAsiaTheme="minorEastAsia" w:hAnsi="Arial" w:cs="Arial"/>
          <w:sz w:val="24"/>
          <w:szCs w:val="24"/>
          <w:lang w:eastAsia="ru-RU"/>
        </w:rPr>
        <w:t>"</w:t>
      </w:r>
      <w:proofErr w:type="spellStart"/>
      <w:r>
        <w:rPr>
          <w:rFonts w:ascii="Arial" w:eastAsiaTheme="minorEastAsia" w:hAnsi="Arial" w:cs="Arial"/>
          <w:sz w:val="24"/>
          <w:szCs w:val="24"/>
          <w:lang w:eastAsia="ru-RU"/>
        </w:rPr>
        <w:t>Керда</w:t>
      </w:r>
      <w:proofErr w:type="spellEnd"/>
      <w:proofErr w:type="gramStart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Х</w:t>
      </w:r>
      <w:proofErr w:type="gramEnd"/>
      <w:r>
        <w:rPr>
          <w:rFonts w:ascii="Arial" w:eastAsiaTheme="minorEastAsia" w:hAnsi="Arial" w:cs="Arial"/>
          <w:sz w:val="24"/>
          <w:szCs w:val="24"/>
          <w:lang w:eastAsia="ru-RU"/>
        </w:rPr>
        <w:t>а</w:t>
      </w:r>
      <w:r w:rsidRPr="00E26D4D">
        <w:rPr>
          <w:rFonts w:ascii="Arial" w:eastAsiaTheme="minorEastAsia" w:hAnsi="Arial" w:cs="Arial"/>
          <w:sz w:val="24"/>
          <w:szCs w:val="24"/>
          <w:lang w:eastAsia="ru-RU"/>
        </w:rPr>
        <w:t>"</w:t>
      </w:r>
      <w:r w:rsidRPr="009034F5">
        <w:t xml:space="preserve"> </w:t>
      </w:r>
      <w:r w:rsidRPr="009034F5">
        <w:rPr>
          <w:rFonts w:ascii="Arial" w:eastAsiaTheme="minorEastAsia" w:hAnsi="Arial" w:cs="Arial"/>
          <w:sz w:val="24"/>
          <w:szCs w:val="24"/>
          <w:lang w:eastAsia="ru-RU"/>
        </w:rPr>
        <w:t xml:space="preserve">и разместить на официальном сайте Администрации 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муниципального образования </w:t>
      </w:r>
      <w:r w:rsidRPr="00E26D4D">
        <w:rPr>
          <w:rFonts w:ascii="Arial" w:eastAsiaTheme="minorEastAsia" w:hAnsi="Arial" w:cs="Arial"/>
          <w:sz w:val="24"/>
          <w:szCs w:val="24"/>
          <w:lang w:eastAsia="ru-RU"/>
        </w:rPr>
        <w:t>"</w:t>
      </w:r>
      <w:r>
        <w:rPr>
          <w:rFonts w:ascii="Arial" w:eastAsiaTheme="minorEastAsia" w:hAnsi="Arial" w:cs="Arial"/>
          <w:sz w:val="24"/>
          <w:szCs w:val="24"/>
          <w:lang w:eastAsia="ru-RU"/>
        </w:rPr>
        <w:t>Городской округ город Карабулак</w:t>
      </w:r>
      <w:r w:rsidRPr="00E26D4D">
        <w:rPr>
          <w:rFonts w:ascii="Arial" w:eastAsiaTheme="minorEastAsia" w:hAnsi="Arial" w:cs="Arial"/>
          <w:sz w:val="24"/>
          <w:szCs w:val="24"/>
          <w:lang w:eastAsia="ru-RU"/>
        </w:rPr>
        <w:t>"</w:t>
      </w:r>
      <w:r w:rsidRPr="009034F5">
        <w:rPr>
          <w:rFonts w:ascii="Arial" w:eastAsiaTheme="minorEastAsia" w:hAnsi="Arial" w:cs="Arial"/>
          <w:sz w:val="24"/>
          <w:szCs w:val="24"/>
          <w:lang w:eastAsia="ru-RU"/>
        </w:rPr>
        <w:t xml:space="preserve"> в </w:t>
      </w:r>
      <w:r>
        <w:rPr>
          <w:rFonts w:ascii="Arial" w:eastAsiaTheme="minorEastAsia" w:hAnsi="Arial" w:cs="Arial"/>
          <w:sz w:val="24"/>
          <w:szCs w:val="24"/>
          <w:lang w:eastAsia="ru-RU"/>
        </w:rPr>
        <w:t>и</w:t>
      </w:r>
      <w:r w:rsidRPr="00FB0114">
        <w:rPr>
          <w:rFonts w:ascii="Arial" w:eastAsiaTheme="minorEastAsia" w:hAnsi="Arial" w:cs="Arial"/>
          <w:sz w:val="24"/>
          <w:szCs w:val="24"/>
          <w:lang w:eastAsia="ru-RU"/>
        </w:rPr>
        <w:t>нформационно-телекоммуникационной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9034F5">
        <w:rPr>
          <w:rFonts w:ascii="Arial" w:eastAsiaTheme="minorEastAsia" w:hAnsi="Arial" w:cs="Arial"/>
          <w:sz w:val="24"/>
          <w:szCs w:val="24"/>
          <w:lang w:eastAsia="ru-RU"/>
        </w:rPr>
        <w:t xml:space="preserve">сети </w:t>
      </w:r>
      <w:r w:rsidRPr="00E26D4D">
        <w:rPr>
          <w:rFonts w:ascii="Arial" w:eastAsiaTheme="minorEastAsia" w:hAnsi="Arial" w:cs="Arial"/>
          <w:sz w:val="24"/>
          <w:szCs w:val="24"/>
          <w:lang w:eastAsia="ru-RU"/>
        </w:rPr>
        <w:t>"</w:t>
      </w:r>
      <w:r w:rsidRPr="009034F5">
        <w:rPr>
          <w:rFonts w:ascii="Arial" w:eastAsiaTheme="minorEastAsia" w:hAnsi="Arial" w:cs="Arial"/>
          <w:sz w:val="24"/>
          <w:szCs w:val="24"/>
          <w:lang w:eastAsia="ru-RU"/>
        </w:rPr>
        <w:t>Интернет</w:t>
      </w:r>
      <w:r w:rsidRPr="00E26D4D">
        <w:rPr>
          <w:rFonts w:ascii="Arial" w:eastAsiaTheme="minorEastAsia" w:hAnsi="Arial" w:cs="Arial"/>
          <w:sz w:val="24"/>
          <w:szCs w:val="24"/>
          <w:lang w:eastAsia="ru-RU"/>
        </w:rPr>
        <w:t>"</w:t>
      </w:r>
      <w:r w:rsidRPr="009034F5"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:rsidR="00B95E07" w:rsidRPr="00E26D4D" w:rsidRDefault="00B95E07" w:rsidP="00B95E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5</w:t>
      </w:r>
      <w:r w:rsidRPr="00E26D4D">
        <w:rPr>
          <w:rFonts w:ascii="Arial" w:eastAsiaTheme="minorEastAsia" w:hAnsi="Arial" w:cs="Arial"/>
          <w:sz w:val="24"/>
          <w:szCs w:val="24"/>
          <w:lang w:eastAsia="ru-RU"/>
        </w:rPr>
        <w:t xml:space="preserve">. </w:t>
      </w:r>
      <w:r>
        <w:rPr>
          <w:color w:val="22272F"/>
          <w:sz w:val="23"/>
          <w:szCs w:val="23"/>
          <w:shd w:val="clear" w:color="auto" w:fill="FFFFFF"/>
        </w:rPr>
        <w:t> </w:t>
      </w:r>
      <w:r w:rsidRPr="00E26D4D">
        <w:rPr>
          <w:rFonts w:ascii="Arial" w:eastAsiaTheme="minorEastAsia" w:hAnsi="Arial" w:cs="Arial"/>
          <w:sz w:val="24"/>
          <w:szCs w:val="24"/>
          <w:lang w:eastAsia="ru-RU"/>
        </w:rPr>
        <w:t xml:space="preserve">Настоящее решение вступает в </w:t>
      </w:r>
      <w:r w:rsidRPr="00FB0114">
        <w:rPr>
          <w:rFonts w:ascii="Arial" w:eastAsiaTheme="minorEastAsia" w:hAnsi="Arial" w:cs="Arial"/>
          <w:sz w:val="24"/>
          <w:szCs w:val="24"/>
          <w:lang w:eastAsia="ru-RU"/>
        </w:rPr>
        <w:t xml:space="preserve">силу со дня </w:t>
      </w:r>
      <w:r w:rsidRPr="00FB0114">
        <w:rPr>
          <w:rFonts w:ascii="Arial" w:hAnsi="Arial" w:cs="Arial"/>
          <w:color w:val="22272F"/>
          <w:sz w:val="24"/>
          <w:szCs w:val="24"/>
          <w:shd w:val="clear" w:color="auto" w:fill="FFFFFF"/>
        </w:rPr>
        <w:t>его </w:t>
      </w:r>
      <w:hyperlink r:id="rId13" w:anchor="/document/402891640/entry/0" w:history="1">
        <w:r w:rsidRPr="00FB0114">
          <w:rPr>
            <w:rStyle w:val="a4"/>
            <w:rFonts w:ascii="Arial" w:hAnsi="Arial" w:cs="Arial"/>
            <w:color w:val="3272C0"/>
            <w:sz w:val="24"/>
            <w:szCs w:val="24"/>
            <w:u w:val="none"/>
            <w:shd w:val="clear" w:color="auto" w:fill="FFFFFF"/>
          </w:rPr>
          <w:t>официального опубликования</w:t>
        </w:r>
      </w:hyperlink>
      <w:r w:rsidRPr="00FB0114">
        <w:rPr>
          <w:rFonts w:ascii="Arial" w:hAnsi="Arial" w:cs="Arial"/>
          <w:color w:val="22272F"/>
          <w:sz w:val="24"/>
          <w:szCs w:val="24"/>
          <w:shd w:val="clear" w:color="auto" w:fill="FFFFFF"/>
        </w:rPr>
        <w:t>.</w:t>
      </w:r>
      <w:r>
        <w:rPr>
          <w:color w:val="22272F"/>
          <w:sz w:val="23"/>
          <w:szCs w:val="23"/>
          <w:shd w:val="clear" w:color="auto" w:fill="FFFFFF"/>
        </w:rPr>
        <w:t xml:space="preserve"> </w:t>
      </w:r>
    </w:p>
    <w:p w:rsidR="00B95E07" w:rsidRDefault="00B95E07" w:rsidP="00B95E07"/>
    <w:p w:rsidR="00B95E07" w:rsidRPr="005701D1" w:rsidRDefault="00B95E07" w:rsidP="00B95E07">
      <w:pPr>
        <w:suppressAutoHyphens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5701D1">
        <w:rPr>
          <w:rFonts w:ascii="Arial" w:eastAsiaTheme="minorEastAsia" w:hAnsi="Arial" w:cs="Arial"/>
          <w:sz w:val="24"/>
          <w:szCs w:val="24"/>
          <w:lang w:eastAsia="ru-RU"/>
        </w:rPr>
        <w:t xml:space="preserve">Председатель городского Совета </w:t>
      </w:r>
    </w:p>
    <w:p w:rsidR="00B95E07" w:rsidRPr="005701D1" w:rsidRDefault="00B95E07" w:rsidP="00B95E07">
      <w:pPr>
        <w:suppressAutoHyphens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5701D1">
        <w:rPr>
          <w:rFonts w:ascii="Arial" w:eastAsiaTheme="minorEastAsia" w:hAnsi="Arial" w:cs="Arial"/>
          <w:sz w:val="24"/>
          <w:szCs w:val="24"/>
          <w:lang w:eastAsia="ru-RU"/>
        </w:rPr>
        <w:t>депутатов муниципального образования</w:t>
      </w:r>
    </w:p>
    <w:p w:rsidR="00B95E07" w:rsidRPr="005701D1" w:rsidRDefault="00B95E07" w:rsidP="00B95E07">
      <w:pPr>
        <w:suppressAutoHyphens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5701D1">
        <w:rPr>
          <w:rFonts w:ascii="Arial" w:eastAsiaTheme="minorEastAsia" w:hAnsi="Arial" w:cs="Arial"/>
          <w:sz w:val="24"/>
          <w:szCs w:val="24"/>
          <w:lang w:eastAsia="ru-RU"/>
        </w:rPr>
        <w:t xml:space="preserve">"Городской округ город Карабулак"                                                           </w:t>
      </w:r>
      <w:proofErr w:type="spellStart"/>
      <w:r w:rsidRPr="005701D1">
        <w:rPr>
          <w:rFonts w:ascii="Arial" w:eastAsiaTheme="minorEastAsia" w:hAnsi="Arial" w:cs="Arial"/>
          <w:sz w:val="24"/>
          <w:szCs w:val="24"/>
          <w:lang w:eastAsia="ru-RU"/>
        </w:rPr>
        <w:t>А.М.Хамхоев</w:t>
      </w:r>
      <w:proofErr w:type="spellEnd"/>
    </w:p>
    <w:p w:rsidR="00B95E07" w:rsidRPr="005701D1" w:rsidRDefault="00B95E07" w:rsidP="00B95E07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5701D1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</w:p>
    <w:p w:rsidR="00B95E07" w:rsidRPr="005701D1" w:rsidRDefault="00B95E07" w:rsidP="00B95E07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5701D1">
        <w:rPr>
          <w:rFonts w:ascii="Arial" w:eastAsiaTheme="minorEastAsia" w:hAnsi="Arial" w:cs="Arial"/>
          <w:sz w:val="24"/>
          <w:szCs w:val="24"/>
          <w:lang w:eastAsia="ru-RU"/>
        </w:rPr>
        <w:t xml:space="preserve">Глава муниципального образования </w:t>
      </w:r>
    </w:p>
    <w:p w:rsidR="00B95E07" w:rsidRDefault="00B95E07" w:rsidP="00B95E07">
      <w:pPr>
        <w:spacing w:after="0" w:line="36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5701D1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 xml:space="preserve">"Городской округ город Карабулак"                                                           А.Б. </w:t>
      </w:r>
      <w:proofErr w:type="spellStart"/>
      <w:r w:rsidRPr="005701D1">
        <w:rPr>
          <w:rFonts w:ascii="Arial" w:eastAsiaTheme="minorEastAsia" w:hAnsi="Arial" w:cs="Arial"/>
          <w:sz w:val="24"/>
          <w:szCs w:val="24"/>
          <w:lang w:eastAsia="ru-RU"/>
        </w:rPr>
        <w:t>Дидигов</w:t>
      </w:r>
      <w:proofErr w:type="spellEnd"/>
    </w:p>
    <w:p w:rsidR="00B95E07" w:rsidRDefault="00B95E07" w:rsidP="00B95E07">
      <w:pPr>
        <w:spacing w:after="0" w:line="36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95E07" w:rsidRDefault="00B95E07" w:rsidP="00B95E07">
      <w:pPr>
        <w:spacing w:after="0" w:line="360" w:lineRule="auto"/>
        <w:rPr>
          <w:color w:val="22272F"/>
          <w:sz w:val="23"/>
          <w:szCs w:val="23"/>
          <w:shd w:val="clear" w:color="auto" w:fill="FFFFFF"/>
        </w:rPr>
      </w:pPr>
    </w:p>
    <w:p w:rsidR="00B95E07" w:rsidRDefault="00B95E07" w:rsidP="00B95E07">
      <w:pPr>
        <w:spacing w:after="0" w:line="360" w:lineRule="auto"/>
        <w:rPr>
          <w:color w:val="22272F"/>
          <w:sz w:val="23"/>
          <w:szCs w:val="23"/>
          <w:shd w:val="clear" w:color="auto" w:fill="FFFFFF"/>
        </w:rPr>
      </w:pPr>
    </w:p>
    <w:p w:rsidR="00B95E07" w:rsidRPr="00822BD3" w:rsidRDefault="00B95E07" w:rsidP="00B95E07">
      <w:pPr>
        <w:spacing w:after="0" w:line="240" w:lineRule="auto"/>
        <w:jc w:val="right"/>
        <w:rPr>
          <w:rFonts w:ascii="Times New Roman" w:hAnsi="Times New Roman" w:cs="Times New Roman"/>
          <w:color w:val="22272F"/>
          <w:sz w:val="18"/>
          <w:szCs w:val="18"/>
          <w:shd w:val="clear" w:color="auto" w:fill="FFFFFF"/>
        </w:rPr>
      </w:pPr>
      <w:r w:rsidRPr="00822BD3">
        <w:rPr>
          <w:rFonts w:ascii="Times New Roman" w:hAnsi="Times New Roman" w:cs="Times New Roman"/>
          <w:color w:val="22272F"/>
          <w:sz w:val="18"/>
          <w:szCs w:val="18"/>
          <w:shd w:val="clear" w:color="auto" w:fill="FFFFFF"/>
        </w:rPr>
        <w:t xml:space="preserve">Приложение </w:t>
      </w:r>
    </w:p>
    <w:p w:rsidR="00B95E07" w:rsidRPr="00822BD3" w:rsidRDefault="00B95E07" w:rsidP="00B95E07">
      <w:pPr>
        <w:spacing w:after="0" w:line="240" w:lineRule="auto"/>
        <w:jc w:val="right"/>
        <w:rPr>
          <w:rFonts w:ascii="Times New Roman" w:hAnsi="Times New Roman" w:cs="Times New Roman"/>
          <w:color w:val="22272F"/>
          <w:sz w:val="18"/>
          <w:szCs w:val="18"/>
          <w:shd w:val="clear" w:color="auto" w:fill="FFFFFF"/>
        </w:rPr>
      </w:pPr>
      <w:r w:rsidRPr="00822BD3">
        <w:rPr>
          <w:rFonts w:ascii="Times New Roman" w:hAnsi="Times New Roman" w:cs="Times New Roman"/>
          <w:color w:val="22272F"/>
          <w:sz w:val="18"/>
          <w:szCs w:val="18"/>
          <w:shd w:val="clear" w:color="auto" w:fill="FFFFFF"/>
        </w:rPr>
        <w:t xml:space="preserve">к решению городского Совета                      </w:t>
      </w:r>
    </w:p>
    <w:p w:rsidR="00B95E07" w:rsidRPr="00822BD3" w:rsidRDefault="00B95E07" w:rsidP="00B95E07">
      <w:pPr>
        <w:spacing w:after="0" w:line="240" w:lineRule="auto"/>
        <w:jc w:val="right"/>
        <w:rPr>
          <w:rFonts w:ascii="Times New Roman" w:hAnsi="Times New Roman" w:cs="Times New Roman"/>
          <w:color w:val="22272F"/>
          <w:sz w:val="18"/>
          <w:szCs w:val="18"/>
          <w:shd w:val="clear" w:color="auto" w:fill="FFFFFF"/>
        </w:rPr>
      </w:pPr>
      <w:r w:rsidRPr="00822BD3">
        <w:rPr>
          <w:rFonts w:ascii="Times New Roman" w:hAnsi="Times New Roman" w:cs="Times New Roman"/>
          <w:color w:val="22272F"/>
          <w:sz w:val="18"/>
          <w:szCs w:val="18"/>
          <w:shd w:val="clear" w:color="auto" w:fill="FFFFFF"/>
        </w:rPr>
        <w:t xml:space="preserve">депутатов муниципального образования </w:t>
      </w:r>
    </w:p>
    <w:p w:rsidR="00B95E07" w:rsidRPr="00822BD3" w:rsidRDefault="00B95E07" w:rsidP="00B95E07">
      <w:pPr>
        <w:spacing w:after="0" w:line="240" w:lineRule="auto"/>
        <w:jc w:val="right"/>
        <w:rPr>
          <w:rFonts w:ascii="Times New Roman" w:hAnsi="Times New Roman" w:cs="Times New Roman"/>
          <w:color w:val="22272F"/>
          <w:sz w:val="18"/>
          <w:szCs w:val="18"/>
          <w:shd w:val="clear" w:color="auto" w:fill="FFFFFF"/>
        </w:rPr>
      </w:pPr>
      <w:r w:rsidRPr="00822BD3">
        <w:rPr>
          <w:rFonts w:ascii="Times New Roman" w:hAnsi="Times New Roman" w:cs="Times New Roman"/>
          <w:color w:val="22272F"/>
          <w:sz w:val="18"/>
          <w:szCs w:val="18"/>
          <w:shd w:val="clear" w:color="auto" w:fill="FFFFFF"/>
        </w:rPr>
        <w:t>"Городской округ город Карабулак"</w:t>
      </w:r>
    </w:p>
    <w:p w:rsidR="00B95E07" w:rsidRPr="00822BD3" w:rsidRDefault="00B95E07" w:rsidP="00B95E07">
      <w:pPr>
        <w:spacing w:after="0" w:line="240" w:lineRule="auto"/>
        <w:jc w:val="right"/>
        <w:rPr>
          <w:rFonts w:ascii="Times New Roman" w:hAnsi="Times New Roman" w:cs="Times New Roman"/>
          <w:color w:val="22272F"/>
          <w:sz w:val="18"/>
          <w:szCs w:val="18"/>
          <w:shd w:val="clear" w:color="auto" w:fill="FFFFFF"/>
        </w:rPr>
      </w:pPr>
      <w:r w:rsidRPr="00822BD3">
        <w:rPr>
          <w:rFonts w:ascii="Times New Roman" w:hAnsi="Times New Roman" w:cs="Times New Roman"/>
          <w:color w:val="22272F"/>
          <w:sz w:val="18"/>
          <w:szCs w:val="18"/>
          <w:shd w:val="clear" w:color="auto" w:fill="FFFFFF"/>
        </w:rPr>
        <w:t>от 28 июля 2026 года № 7/2-5</w:t>
      </w:r>
    </w:p>
    <w:p w:rsidR="00B95E07" w:rsidRDefault="00B95E07" w:rsidP="00B95E07">
      <w:pPr>
        <w:spacing w:after="0" w:line="360" w:lineRule="auto"/>
        <w:rPr>
          <w:color w:val="22272F"/>
          <w:sz w:val="23"/>
          <w:szCs w:val="23"/>
          <w:shd w:val="clear" w:color="auto" w:fill="FFFFFF"/>
        </w:rPr>
      </w:pP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ПОЛОЖЕНИЕ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о муниципальном земельном контроле на территории 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муниципального образования "Городской округ города Карабулак"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I. Общие положения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Статья 1. Предмет регулирования</w:t>
      </w:r>
    </w:p>
    <w:p w:rsidR="00B95E07" w:rsidRPr="00B91F26" w:rsidRDefault="00B95E07" w:rsidP="00B95E0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1. </w:t>
      </w: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Настоящее Положение устанавливает порядок организации и осуществления муниципального земельного контроля на территории муниципального образования "Городской округ город Карабулак" (далее – муниципальный земельный контроль).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2. </w:t>
      </w: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Муниципальный земельный контроль осуществляется уполномоченными органами местного самоуправления в соответствии с настоящим Положением.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Статья 2. Правовая основа осуществления муниципального земельного контроля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Муниципальный земельный контроль осуществляется в соответствии с Конституцией Российской Федерации, Земельным кодексом Российской Федерации, Градостроительным кодексом Российской Федерации, Федеральным законом от 31.07.2020 № 248-ФЗ "О государственном контроле (надзоре) и муниципальном контроле в Российской Федерации", Федеральным законом от 20.03.2025 № 33-ФЗ "Об общих принципах организации местного самоуправления в единой системе публичной власти", Постановлением Правительства Российской Федерации от 31.05.2025 № 826 "Об установлении признаков неиспользования</w:t>
      </w:r>
      <w:proofErr w:type="gramEnd"/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gramStart"/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земельных участков из состава земель населенных пунктов, садовых земельных участков и огородных земельных участков",  Постановлением Правительства Российской Федерации от 24.11.2021 № 2019 "Об утверждении Правил взаимодействия федеральных органов исполнительной власти, осуществляющих федеральный государственный земельный контроль (надзор), с органами, осуществляющими муниципальный земельный контроль", иными нормативными правовыми актами Российской Федерации, Республики Ингушетия и муниципальными правовыми актами.</w:t>
      </w:r>
      <w:proofErr w:type="gramEnd"/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Статья 3. Предмет муниципального земельного контроля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 Предметом муниципального земельного контроля является соблюдение юридическими лицами, индивидуальными предпринимателями, гражданами обязательных требований к использованию и охране земель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2. Предметом муниципального земельного контроля также является соблюдение обязательных требований, связанных с обязательным использованием земельных участков из состава земель населенных пунктов, садовых земельных участков и огородных земельных участков в течение установленного срока.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3. Предметом муниципального земельного контроля является соблюдение обязательных требований, связанных с обязанностью эксплуатировать здание, сооружение в соответствии с целевым назначением и разрешенным использованием земельного участка, на котором </w:t>
      </w:r>
      <w:proofErr w:type="gramStart"/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расположены</w:t>
      </w:r>
      <w:proofErr w:type="gramEnd"/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такие здание, сооружение.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Статья 4. Объекты муниципального земельного контроля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Объектами муниципального земельного контроля являются: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 Результаты деятельности граждан и организаций, включая земельные участки, здания, сооружения, помещения, иные объекты, к которым предъявляются обязательные требования.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Статья 5. Полномочия органа, осуществляющего муниципальный земельный контроль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1. </w:t>
      </w:r>
      <w:proofErr w:type="gramStart"/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Контрольным органом, уполномоченным на осуществление муниципального земельного контроля является</w:t>
      </w:r>
      <w:proofErr w:type="gramEnd"/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Администрация города Карабулак (далее – контрольный орган).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 К полномочиям контрольного органа относятся: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1) организация и осуществление муниципального земельного контроля на территории муниципального образования;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2) принятие административных регламентов проведения проверок при осуществлении муниципального земельного контроля;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3) организация и проведение профилактических мероприятий, направленных на предупреждение нарушений обязательных требований;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4) проведение контрольных (надзорных) мероприятий;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5) выдача предписаний об устранении выявленных нарушений обязательных требований;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6) направление в органы государственного земельного надзора материалов контрольных (надзорных) мероприятий для решения вопросов о привлечении виновных лиц к административной ответственности;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7) осуществление иных полномочий, предусмотренных законодательством.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Статья 6. Должностные лица, уполномоченные на осуществление муниципального земельного контроля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 Муниципальный земельный контроль осуществляется должностными лицами органа муниципального земельного контроля, включенными в перечень должностных лиц, осуществляющих муниципальный земельный контроль, утвержденный постановлением Администрации города Карабулак.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2. Должностные лица, уполномоченные на осуществление муниципального земельного контроля, имеют права и обязанности, установленные Федеральным законом от 31.07.2020 № 248-ФЗ "О государственном контроле (надзоре) и муниципальном контроле в Российской Федерации" и иными нормативными правовыми актами.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II. Профилактика нарушений обязательных требований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Статья 7. Профилактические мероприятия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1. В целях профилактики нарушений обязательных требований контрольным органом проводятся следующие профилактические мероприятия: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1) информирование;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2) обобщение правоприменительной практики;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3) объявление предостережения;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4) консультирование;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5) профилактический визит.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2. Профилактические мероприятия проводятся в соответствии с ежегодно утверждаемой Программой профилактики рисков причинения вреда (ущерба) охраняемым законом ценностям.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3. Объявление предостережения о недопустимости нарушения обязательных требований осуществляется в порядке, установленном Федеральным законом от 31.07.2020 № 248-ФЗ "О государственном контроле (надзоре) и муниципальном контроле в Российской Федерации".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12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III. Контрольные надзорные мероприятия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Статья 8. Виды контрольных (надзорных) мероприятий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1. Контрольные (надзорные) мероприятия при осуществлении муниципального земельного контроля подразделяются </w:t>
      </w:r>
      <w:proofErr w:type="gramStart"/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proofErr w:type="gramEnd"/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1) мероприятия без взаимодействия с контролируемыми лицами: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 наблюдение за соблюдением обязательных требований;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 выездное обследование;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2) мероприятия во взаимодействии с контролируемыми лицами: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 документарная проверка;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 выездная проверка.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2. Контрольные (надзорные) мероприятия проводятся на основании решения контрольного органа, за исключением случаев, установленных Федеральным законом от 31.07.2020 № 248-ФЗ "О государственном контроле (надзоре) и муниципальном контроле в Российской Федерации".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Статья 9. Управление рисками причинения вреда (ущерба)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 Контрольный орган относит объекты муниципального контроля к одной из следующих категорий риска причинения вреда (ущерба) охраняемым законом ценностям: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1) средний риск;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   2) умеренный риск;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3) низкий риск.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 К категории среднего риска относятся земельные участки, предназначенные для захоронения и размещения отходов производства и потребления, размещения кладбищ, а также граничащие с такими земельными участками.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 К категории умеренного риска относятся земельные участки, отнесенные к категории земель населенных пунктов, а также земельные участки, отнесенные к категории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назначения.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 К категории низкого риска относятся все иные земельные участки, не отнесенные к категориям среднего или умеренного риска.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 Периодичность проведения профилактических визитов и контрольных (надзорных) мероприятий определяется в зависимости от присвоенной категории риска.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Статья 10. Основания для проведения контрольных (надзорных) мероприятий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1. Основаниями для проведения контрольных (надзорных) мероприятий являются: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1) наступление срока проведения планового контрольного (надзорного) мероприятия, предусмотренного ежегодным планом проведения плановых контрольных (надзорных) мероприятий;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2) поступление в контрольный орган сведений о нарушении обязательных требований;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3) истечение срока исполнения предписания об устранении нарушения обязательных требований;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4) поручение Президента Российской Федерации, поручение Правительства Российской Федерации, требование прокурора;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5) приказ (распоряжение) руководителя контрольного органа о проведении контрольного (надзорного) мероприятия, изданный в соответствии с поручениями Президента Российской Федерации, Правительства Российской Федерации или на основании требования прокурора.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 Плановые контрольные (надзорные) мероприятия проводятся на основании ежегодного плана, формируемого контрольным органом в порядке, установленном Федеральным законом от 31.07.2020 № 248-ФЗ "О государственном контроле (надзоре) и муниципальном контроле в Российской Федерации".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Статья 11. Проведение контрольных (надзорных) мероприятий без взаимодействия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 Наблюдение за соблюдением обязательных требований осуществляется с использованием материалов фотосъемки, аудио- и видеозаписи, иных способов фиксации доказательств.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 Выездное обследование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по месту нахождения объекта контроля.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 В ходе выездного обследования могут осуществляться: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1) осмотр;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   2) инструментальное обследование (с использованием геодезических измерительных приборов, беспилотных летательных аппаратов);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3) иные действия, предусмотренные Федеральным законом от 31.07.2020 № 248-ФЗ "О государственном контроле (надзоре) и муниципальном контроле в Российской Федерации".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Статья 12. Проведение контрольных (надзорных) мероприятий во взаимодействии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 Документарная проверка проводится по месту нахождения контрольного органа на основании документов, представленных контролируемым лицом.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3. Срок проведения </w:t>
      </w:r>
      <w:proofErr w:type="gramStart"/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документарной</w:t>
      </w:r>
      <w:proofErr w:type="gramEnd"/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выездной проверок не может превышать десять рабочих дней.</w:t>
      </w:r>
    </w:p>
    <w:p w:rsidR="00B95E07" w:rsidRPr="00B91F26" w:rsidRDefault="00B95E07" w:rsidP="00B95E07">
      <w:pPr>
        <w:shd w:val="clear" w:color="auto" w:fill="FFFFFF"/>
        <w:spacing w:after="12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IV. Результаты контрольных (надзорных) мероприятий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Статья 13. Оформление результатов контрольных (надзорных) мероприятий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 По окончании проведения контрольного (надзорного) мероприятия составляется акт контрольного (надзорного) мероприятия.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 В случае выявления в ходе проведения контрольного (надзорного) мероприятия нарушения обязательных требований к использованию и охране земель, за которое законодательством Российской Федерации предусмотрена административная и иная ответственность, в акте контрольного (</w:t>
      </w:r>
      <w:proofErr w:type="gramStart"/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надзорного) </w:t>
      </w:r>
      <w:proofErr w:type="gramEnd"/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мероприятия указывается информация о таком правонарушении.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 К акту контрольного (надзорного) мероприятия прилагаются протоколы или заключения проведенных исследований, испытаний и экспертиз, объяснения контролируемых лиц, иные документы или их копии, связанные с результатами контрольного (надзорного) мероприятия.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Статья 14. Предписание об устранении выявленных нарушений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 В случае выявления нарушений обязательных требований должностное лицо, уполномоченное на осуществление муниципального земельного контроля, выдает контролируемому лицу предписание об устранении выявленных нарушений обязательных требований с указанием срока их устранения.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 Предписание может быть выдано также в случае выявления нарушений обязательных требований в ходе наблюдения за соблюдением обязательных требований.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 Предписание должно содержать: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1) сведения о контролируемом лице;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2) описание выявленного нарушения с указанием нормативного правового акта, требования которого нарушены;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3) срок устранения нарушения;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4) сведения о должностном лице, выдавшем предписание;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5) порядок обжалования предписания.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4. Срок исполнения предписания устанавливается с учетом характера выявленного нарушения, но не может превышать шесть месяцев.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Статья 15. Направление материалов в органы государственного земельного надзора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 Должностные лица органов, осуществляющих муниципальный земельный контроль, направляют в орган государственного земельного надзора копию акта контрольного (надзорного) мероприятия для решения вопросов о привлечении виновных лиц к административной ответственности.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 Взаимодействие контрольного органа с органами, осуществляющими федеральный государственный земельный контроль (надзор), осуществляется в соответствии с Правилами, утвержденными Постановлением Правительства Российской Федерации от 24.11.2021 № 2019 "Об утверждении Правил взаимодействия федеральных органов исполнительной власти, осуществляющих федеральный государственный земельный контроль (надзор), с органами, осуществляющими муниципальный земельный контроль"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V. Права и обязанности должностных лиц и контролируемых лиц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Статья 16. Права должностных лиц, уполномоченных на осуществление муниципального земельного контроля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Должностные лица, уполномоченные на осуществление муниципального земельного контроля, имеют право: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1. посещать объекты земельных отношений с целью их осмотра;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2. запрашивать и получать на безвозмездной основе документы и сведения, необходимые для проведения контрольных (надзорных) мероприятий;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3. привлекать специалистов для участия в проведении контрольных (надзорных) мероприятий;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4. выдавать предписания об устранении выявленных нарушений обязательных требований;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5. составлять акты контрольных (надзорных) мероприятий;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6. направлять в органы государственного земельного надзора материалы для решения вопросов о привлечении виновных лиц к административной ответственности;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7. осуществлять иные права, предусмотренные законодательством.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Статья 17. Обязанности должностных лиц, уполномоченных на осуществление муниципального земельного контроля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Должностные лица, уполномоченные на осуществление муниципального земельного контроля, обязаны: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1. соблюдать законодательство Российской Федерации, права и законные интересы контролируемых лиц;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2. проводить контрольные (надзорные) мероприятия на основании и в соответствии с решением контрольного органа;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3. не </w:t>
      </w:r>
      <w:proofErr w:type="gramStart"/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препятствовать контролируемым лицам присутствовать</w:t>
      </w:r>
      <w:proofErr w:type="gramEnd"/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при проведении контрольного (надзорного) мероприятия;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   4. знакомить контролируемых лиц с результатами контрольных (надзорных) мероприятий;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5. соблюдать установленные сроки проведения контрольных (надзорных) мероприятий;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6. </w:t>
      </w:r>
      <w:proofErr w:type="gramStart"/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осуществлять иные обязанности</w:t>
      </w:r>
      <w:proofErr w:type="gramEnd"/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предусмотренные законодательством.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Статья 18. Права и обязанности контролируемых лиц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 Контролируемые лица при осуществлении муниципального земельного контроля имеют право: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1) непосредственно присутствовать при проведении контрольного (надзорного) мероприятия;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2) давать объяснения по вопросам, относящимся к предмету контрольного (надзорного) мероприятия;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3) знакомиться с документами и (или) информацией, полученными в ходе проведения контрольного (надзорного) мероприятия;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4) обжаловать решения и действия (бездействие) должностных лиц контрольного органа в порядке, установленном законодательством.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 Контролируемые лица при осуществлении муниципального земельного контроля обязаны: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1) предоставлять должностным лицам контрольного органа документы и сведения, необходимые для проведения контрольного (надзорного) мероприятия;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2) обеспечивать беспрепятственный доступ должностных лиц контрольного органа на объекты земельных отношений;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3) исполнять предписания об устранении выявленных нарушений обязательных требований в установленный срок.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Default="00B95E07" w:rsidP="00B95E0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VI. Порядок обжалования решений и действий (бездействия)</w:t>
      </w:r>
    </w:p>
    <w:p w:rsidR="00B95E07" w:rsidRDefault="00B95E07" w:rsidP="00B95E0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контрольного органа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Статья 19. Право на обжалование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 Решения, действия (бездействие) контрольного органа, его должностных лиц при осуществлении муниципального земельного контроля могут быть обжалованы в досудебном и (или) судебном порядке.</w:t>
      </w:r>
    </w:p>
    <w:p w:rsidR="00B95E07" w:rsidRPr="00B91F26" w:rsidRDefault="00B95E07" w:rsidP="00B95E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 Жалоба на решения, действия (бездействие) контрольного органа, его должностных лиц подается в письменной форме или в форме электронного документа.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 Жалоба рассматривается в течение 30 дней со дня ее регистрации.</w:t>
      </w:r>
    </w:p>
    <w:p w:rsidR="00B95E07" w:rsidRPr="00B91F26" w:rsidRDefault="00B95E07" w:rsidP="00B95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VII. Заключительные положения</w:t>
      </w:r>
    </w:p>
    <w:p w:rsidR="00B95E07" w:rsidRPr="00B91F26" w:rsidRDefault="00B95E07" w:rsidP="00B95E07">
      <w:pPr>
        <w:shd w:val="clear" w:color="auto" w:fill="FFFFFF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95E07" w:rsidRPr="00B91F26" w:rsidRDefault="00B95E07" w:rsidP="00B9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1F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Статья 20. Вопросы по осуществление муниципального земельного контроля неурегулированные настоящим Положением</w:t>
      </w:r>
    </w:p>
    <w:p w:rsidR="00B95E07" w:rsidRPr="00B91F26" w:rsidRDefault="00B95E07" w:rsidP="00B95E07">
      <w:pPr>
        <w:pStyle w:val="a5"/>
        <w:spacing w:after="0" w:line="240" w:lineRule="auto"/>
        <w:ind w:left="0"/>
        <w:rPr>
          <w:rStyle w:val="a3"/>
          <w:rFonts w:ascii="Times New Roman" w:hAnsi="Times New Roman" w:cs="Times New Roman"/>
          <w:i w:val="0"/>
          <w:iCs w:val="0"/>
          <w:color w:val="22272F"/>
          <w:sz w:val="24"/>
          <w:szCs w:val="24"/>
          <w:shd w:val="clear" w:color="auto" w:fill="FFFFFF"/>
        </w:rPr>
      </w:pPr>
    </w:p>
    <w:p w:rsidR="00B95E07" w:rsidRPr="00B91F26" w:rsidRDefault="00B95E07" w:rsidP="00B95E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91F26">
        <w:rPr>
          <w:rFonts w:ascii="Times New Roman" w:hAnsi="Times New Roman" w:cs="Times New Roman"/>
          <w:sz w:val="24"/>
          <w:szCs w:val="24"/>
          <w:shd w:val="clear" w:color="auto" w:fill="FFFFFF"/>
        </w:rPr>
        <w:t>Вопросы, по осуществлению муниципального земельного контроля, н</w:t>
      </w:r>
      <w:r w:rsidRPr="00B91F26">
        <w:rPr>
          <w:rStyle w:val="a3"/>
          <w:rFonts w:ascii="Times New Roman" w:hAnsi="Times New Roman" w:cs="Times New Roman"/>
          <w:i w:val="0"/>
          <w:iCs w:val="0"/>
          <w:color w:val="22272F"/>
          <w:sz w:val="24"/>
          <w:szCs w:val="24"/>
          <w:shd w:val="clear" w:color="auto" w:fill="FFFFFF"/>
        </w:rPr>
        <w:t>еурегулированные</w:t>
      </w:r>
      <w:r w:rsidRPr="00B91F2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91F26">
        <w:rPr>
          <w:rStyle w:val="a3"/>
          <w:rFonts w:ascii="Times New Roman" w:hAnsi="Times New Roman" w:cs="Times New Roman"/>
          <w:i w:val="0"/>
          <w:iCs w:val="0"/>
          <w:color w:val="22272F"/>
          <w:sz w:val="24"/>
          <w:szCs w:val="24"/>
          <w:shd w:val="clear" w:color="auto" w:fill="FFFFFF"/>
        </w:rPr>
        <w:t>настоящим</w:t>
      </w:r>
      <w:r w:rsidRPr="00B91F2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91F26">
        <w:rPr>
          <w:rStyle w:val="a3"/>
          <w:rFonts w:ascii="Times New Roman" w:hAnsi="Times New Roman" w:cs="Times New Roman"/>
          <w:i w:val="0"/>
          <w:iCs w:val="0"/>
          <w:color w:val="22272F"/>
          <w:sz w:val="24"/>
          <w:szCs w:val="24"/>
          <w:shd w:val="clear" w:color="auto" w:fill="FFFFFF"/>
        </w:rPr>
        <w:t>Положением</w:t>
      </w:r>
      <w:r w:rsidRPr="00B91F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регулируются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 требованиями</w:t>
      </w:r>
      <w:r w:rsidRPr="00B91F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14" w:anchor="/document/74449814/entry/0" w:history="1">
        <w:r w:rsidRPr="00B91F26">
          <w:rPr>
            <w:rStyle w:val="a4"/>
            <w:rFonts w:ascii="Times New Roman" w:hAnsi="Times New Roman" w:cs="Times New Roman"/>
            <w:color w:val="3272C0"/>
            <w:sz w:val="24"/>
            <w:szCs w:val="24"/>
            <w:u w:val="none"/>
            <w:shd w:val="clear" w:color="auto" w:fill="FFFFFF"/>
          </w:rPr>
          <w:t>Федерального закона</w:t>
        </w:r>
      </w:hyperlink>
      <w:r w:rsidRPr="00B91F26">
        <w:rPr>
          <w:rFonts w:ascii="Times New Roman" w:hAnsi="Times New Roman" w:cs="Times New Roman"/>
          <w:sz w:val="24"/>
          <w:szCs w:val="24"/>
        </w:rPr>
        <w:t xml:space="preserve"> о</w:t>
      </w:r>
      <w:r w:rsidRPr="00B91F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 31.07.2020 № 248-ФЗ "О государственном контроле </w:t>
      </w:r>
      <w:r w:rsidRPr="00B91F2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(надзоре) и муниципальном контроле в Российской Федерации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B91F26">
        <w:rPr>
          <w:rFonts w:ascii="Times New Roman" w:hAnsi="Times New Roman" w:cs="Times New Roman"/>
          <w:sz w:val="24"/>
          <w:szCs w:val="24"/>
          <w:shd w:val="clear" w:color="auto" w:fill="FFFFFF"/>
        </w:rPr>
        <w:t>иными нормативными правовыми актами Российской Федерации.</w:t>
      </w:r>
    </w:p>
    <w:p w:rsidR="00B95E07" w:rsidRPr="00B62319" w:rsidRDefault="00B95E07" w:rsidP="00B95E07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95E07" w:rsidRDefault="00B95E07" w:rsidP="00B95E07">
      <w:pPr>
        <w:spacing w:after="0" w:line="36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95E07" w:rsidRDefault="00B95E07" w:rsidP="00B95E07">
      <w:pPr>
        <w:spacing w:after="0" w:line="36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95E07" w:rsidRDefault="00B95E07" w:rsidP="00B95E07">
      <w:pPr>
        <w:spacing w:after="0" w:line="36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95E07" w:rsidRDefault="00B95E07" w:rsidP="00B95E07">
      <w:pPr>
        <w:spacing w:after="0" w:line="36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95E07" w:rsidRDefault="00B95E07" w:rsidP="00B95E07">
      <w:pPr>
        <w:spacing w:after="0" w:line="36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95E07" w:rsidRDefault="00B95E07" w:rsidP="00B95E07">
      <w:pPr>
        <w:spacing w:after="0" w:line="36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676B1" w:rsidRDefault="00B95E07">
      <w:bookmarkStart w:id="0" w:name="_GoBack"/>
      <w:bookmarkEnd w:id="0"/>
    </w:p>
    <w:sectPr w:rsidR="00B6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170"/>
    <w:rsid w:val="00084CFC"/>
    <w:rsid w:val="005119D7"/>
    <w:rsid w:val="00953170"/>
    <w:rsid w:val="00B9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95E07"/>
    <w:rPr>
      <w:i/>
      <w:iCs/>
    </w:rPr>
  </w:style>
  <w:style w:type="character" w:styleId="a4">
    <w:name w:val="Hyperlink"/>
    <w:basedOn w:val="a0"/>
    <w:uiPriority w:val="99"/>
    <w:unhideWhenUsed/>
    <w:rsid w:val="00B95E0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95E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95E07"/>
    <w:rPr>
      <w:i/>
      <w:iCs/>
    </w:rPr>
  </w:style>
  <w:style w:type="character" w:styleId="a4">
    <w:name w:val="Hyperlink"/>
    <w:basedOn w:val="a0"/>
    <w:uiPriority w:val="99"/>
    <w:unhideWhenUsed/>
    <w:rsid w:val="00B95E0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95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document/redirect/406991101/0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gorsovet-06@mail.ru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2940</Words>
  <Characters>16763</Characters>
  <Application>Microsoft Office Word</Application>
  <DocSecurity>0</DocSecurity>
  <Lines>139</Lines>
  <Paragraphs>39</Paragraphs>
  <ScaleCrop>false</ScaleCrop>
  <Company/>
  <LinksUpToDate>false</LinksUpToDate>
  <CharactersWithSpaces>19664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CCC</dc:creator>
  <cp:keywords/>
  <dc:description/>
  <cp:lastModifiedBy>CCC</cp:lastModifiedBy>
  <cp:revision>2</cp:revision>
  <dcterms:created xsi:type="dcterms:W3CDTF">2026-08-10T08:48:00Z</dcterms:created>
  <dcterms:modified xsi:type="dcterms:W3CDTF">2026-08-10T08:48:00Z</dcterms:modified>
</cp:coreProperties>
</file>