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14" w:rsidRDefault="00AE6C14" w:rsidP="00AE6C14">
      <w:pPr>
        <w:jc w:val="center"/>
      </w:pPr>
    </w:p>
    <w:p w:rsidR="00AE6C14" w:rsidRPr="000C3287" w:rsidRDefault="00AE6C14" w:rsidP="00AE6C14">
      <w:pPr>
        <w:jc w:val="center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9DC3FB" wp14:editId="50744747">
            <wp:simplePos x="0" y="0"/>
            <wp:positionH relativeFrom="column">
              <wp:posOffset>2698750</wp:posOffset>
            </wp:positionH>
            <wp:positionV relativeFrom="paragraph">
              <wp:posOffset>-289560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>Г</w:t>
      </w:r>
      <w:proofErr w:type="gramStart"/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>I</w:t>
      </w:r>
      <w:proofErr w:type="gramEnd"/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 xml:space="preserve">АЛГIАЙ            </w:t>
      </w: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ab/>
        <w:t xml:space="preserve">                 </w:t>
      </w: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ab/>
        <w:t>РЕСПУБЛИКА</w:t>
      </w:r>
    </w:p>
    <w:p w:rsidR="00AE6C14" w:rsidRPr="000C3287" w:rsidRDefault="00AE6C14" w:rsidP="00AE6C14">
      <w:pPr>
        <w:jc w:val="center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  <w:r w:rsidRPr="000C3287"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  <w:t>РЕСПУБЛИКА                                     ИНГУШЕТИЯ</w:t>
      </w:r>
    </w:p>
    <w:p w:rsidR="00AE6C14" w:rsidRPr="00F73AB5" w:rsidRDefault="00AE6C14" w:rsidP="00AE6C1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</w:p>
    <w:p w:rsidR="00AE6C14" w:rsidRPr="00F73AB5" w:rsidRDefault="00AE6C14" w:rsidP="00AE6C1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AE6C14" w:rsidRPr="00F73AB5" w:rsidRDefault="00AE6C14" w:rsidP="00AE6C1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F73AB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F73AB5">
        <w:rPr>
          <w:rFonts w:ascii="Times New Roman" w:hAnsi="Times New Roman" w:cs="Times New Roman"/>
          <w:b/>
          <w:bCs/>
          <w:lang w:eastAsia="en-US"/>
        </w:rPr>
        <w:t>ГОРОДСКОЙ СОВЕТ ДЕПУТАТОВ МУНИЦИПАЛЬНОГО ОБРАЗОВАНИЯ</w:t>
      </w:r>
    </w:p>
    <w:p w:rsidR="00AE6C14" w:rsidRPr="00F73AB5" w:rsidRDefault="00AE6C14" w:rsidP="00AE6C1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73AB5">
        <w:rPr>
          <w:rFonts w:ascii="Times New Roman" w:hAnsi="Times New Roman" w:cs="Times New Roman"/>
          <w:b/>
          <w:bCs/>
          <w:lang w:eastAsia="en-US"/>
        </w:rPr>
        <w:t xml:space="preserve">        ГОРОДСКОЙ ОКРУГ ГОРОД КАРАБУЛАК</w:t>
      </w:r>
    </w:p>
    <w:p w:rsidR="00AE6C14" w:rsidRPr="00F73AB5" w:rsidRDefault="00AE6C14" w:rsidP="00AE6C1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F73AB5">
        <w:rPr>
          <w:rFonts w:ascii="Times New Roman" w:hAnsi="Times New Roman" w:cs="Times New Roman"/>
          <w:b/>
          <w:lang w:eastAsia="en-US"/>
        </w:rPr>
        <w:t xml:space="preserve">       ЭЛДАРХА Г</w:t>
      </w:r>
      <w:proofErr w:type="gramStart"/>
      <w:r w:rsidRPr="00F73AB5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F73AB5">
        <w:rPr>
          <w:rFonts w:ascii="Times New Roman" w:hAnsi="Times New Roman" w:cs="Times New Roman"/>
          <w:b/>
          <w:lang w:eastAsia="en-US"/>
        </w:rPr>
        <w:t>АЛА СОВЕТ</w:t>
      </w:r>
    </w:p>
    <w:p w:rsidR="00AE6C14" w:rsidRPr="00F73AB5" w:rsidRDefault="00AE6C14" w:rsidP="00AE6C1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EUH9/vbAAAACQEAAA8AAABkcnMvZG93bnJldi54bWxMj8FOwzAQ&#10;RO9I/IO1SNxap6UlIY1TVVR8ACkHjm68TSLsdWS7beDrWcQBjjvzNDtTbSdnxQVDHDwpWMwzEEit&#10;NwN1Ct4OL7MCREyajLaeUMEnRtjWtzeVLo2/0itemtQJDqFYagV9SmMpZWx7dDrO/YjE3skHpxOf&#10;oZMm6CuHOyuXWfYonR6IP/R6xOce24/m7BQ0PrP7afdgm69i9b73bTGGdVTq/m7abUAknNIfDD/1&#10;uTrU3Onoz2SisApmy/WKUTbyBQgGnvKcxx1/BVlX8v+C+hsAAP//AwBQSwECLQAUAAYACAAAACEA&#10;toM4kv4AAADhAQAAEwAAAAAAAAAAAAAAAAAAAAAAW0NvbnRlbnRfVHlwZXNdLnhtbFBLAQItABQA&#10;BgAIAAAAIQA4/SH/1gAAAJQBAAALAAAAAAAAAAAAAAAAAC8BAABfcmVscy8ucmVsc1BLAQItABQA&#10;BgAIAAAAIQBOwT1/WAIAAGoEAAAOAAAAAAAAAAAAAAAAAC4CAABkcnMvZTJvRG9jLnhtbFBLAQIt&#10;ABQABgAIAAAAIQBFB/f7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E6C14" w:rsidRPr="00F73AB5" w:rsidRDefault="00AE6C14" w:rsidP="00AE6C14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  <w:lang w:eastAsia="en-US"/>
        </w:rPr>
      </w:pPr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 xml:space="preserve">                      386231, РИ, г. Карабулак, </w:t>
      </w:r>
      <w:proofErr w:type="spellStart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ул</w:t>
      </w:r>
      <w:proofErr w:type="gramStart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.Д</w:t>
      </w:r>
      <w:proofErr w:type="gramEnd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жабагиева</w:t>
      </w:r>
      <w:proofErr w:type="spellEnd"/>
      <w:r w:rsidRPr="00F73AB5">
        <w:rPr>
          <w:rFonts w:ascii="Times New Roman" w:hAnsi="Times New Roman" w:cs="Times New Roman"/>
          <w:b/>
          <w:sz w:val="14"/>
          <w:szCs w:val="14"/>
          <w:lang w:eastAsia="en-US"/>
        </w:rPr>
        <w:t>, 142, Здание городского Совета тел:88734 44-48-47(ф),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 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e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-06@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F73AB5">
        <w:rPr>
          <w:rFonts w:ascii="Times New Roman" w:hAnsi="Times New Roman" w:cs="Times New Roman"/>
          <w:b/>
          <w:i/>
          <w:sz w:val="14"/>
          <w:szCs w:val="14"/>
          <w:lang w:eastAsia="en-US"/>
        </w:rPr>
        <w:t>.</w:t>
      </w:r>
      <w:proofErr w:type="spellStart"/>
      <w:r w:rsidRPr="00F73AB5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AE6C14" w:rsidRPr="00F73AB5" w:rsidRDefault="00AE6C14" w:rsidP="00AE6C14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AE6C14" w:rsidRPr="00F73AB5" w:rsidRDefault="00AE6C14" w:rsidP="00AE6C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AE6C14" w:rsidRPr="00F73AB5" w:rsidRDefault="00AE6C14" w:rsidP="00AE6C14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  <w:r w:rsidRPr="00F73AB5">
        <w:rPr>
          <w:rFonts w:eastAsia="Times New Roman"/>
          <w:b/>
          <w:bCs/>
          <w:lang w:eastAsia="en-US"/>
        </w:rPr>
        <w:t xml:space="preserve">РЕШЕНИЕ     </w:t>
      </w:r>
    </w:p>
    <w:p w:rsidR="00AE6C14" w:rsidRPr="00F73AB5" w:rsidRDefault="00AE6C14" w:rsidP="00AE6C14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AE6C14" w:rsidRPr="00F73AB5" w:rsidRDefault="00AE6C14" w:rsidP="00AE6C14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lang w:eastAsia="en-US"/>
        </w:rPr>
      </w:pPr>
    </w:p>
    <w:p w:rsidR="00AE6C14" w:rsidRPr="00F73AB5" w:rsidRDefault="00AE6C14" w:rsidP="00AE6C14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F73AB5">
        <w:rPr>
          <w:rFonts w:eastAsia="Times New Roman"/>
          <w:b/>
          <w:bCs/>
          <w:lang w:eastAsia="en-US"/>
        </w:rPr>
        <w:t xml:space="preserve">  №</w:t>
      </w:r>
      <w:r>
        <w:rPr>
          <w:rFonts w:eastAsia="Times New Roman"/>
          <w:b/>
          <w:bCs/>
          <w:lang w:eastAsia="en-US"/>
        </w:rPr>
        <w:t xml:space="preserve"> </w:t>
      </w:r>
      <w:r w:rsidRPr="00854B63">
        <w:rPr>
          <w:rFonts w:eastAsia="Times New Roman"/>
          <w:b/>
          <w:bCs/>
          <w:u w:val="single"/>
          <w:lang w:eastAsia="en-US"/>
        </w:rPr>
        <w:t xml:space="preserve"> </w:t>
      </w:r>
      <w:r>
        <w:rPr>
          <w:rFonts w:eastAsia="Times New Roman"/>
          <w:b/>
          <w:u w:val="single"/>
        </w:rPr>
        <w:t>9/1-4__</w:t>
      </w:r>
      <w:r w:rsidRPr="00F73AB5">
        <w:rPr>
          <w:rFonts w:eastAsia="Times New Roman"/>
          <w:b/>
        </w:rPr>
        <w:t xml:space="preserve">         </w:t>
      </w:r>
      <w:r>
        <w:rPr>
          <w:rFonts w:eastAsia="Times New Roman"/>
          <w:b/>
        </w:rPr>
        <w:t xml:space="preserve">   </w:t>
      </w:r>
      <w:r w:rsidRPr="00F73AB5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        </w:t>
      </w:r>
      <w:r w:rsidRPr="00F73AB5">
        <w:rPr>
          <w:rFonts w:eastAsia="Times New Roman"/>
          <w:b/>
        </w:rPr>
        <w:t xml:space="preserve">        "</w:t>
      </w:r>
      <w:r w:rsidRPr="00F73AB5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29</w:t>
      </w:r>
      <w:r w:rsidRPr="00F73AB5">
        <w:rPr>
          <w:rFonts w:eastAsia="Times New Roman"/>
          <w:b/>
          <w:u w:val="single"/>
        </w:rPr>
        <w:t xml:space="preserve">   </w:t>
      </w:r>
      <w:r w:rsidRPr="00F73AB5">
        <w:rPr>
          <w:rFonts w:eastAsia="Times New Roman"/>
          <w:b/>
        </w:rPr>
        <w:t xml:space="preserve">" </w:t>
      </w:r>
      <w:r w:rsidRPr="00F73AB5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ноября</w:t>
      </w:r>
      <w:r w:rsidRPr="00F73AB5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</w:rPr>
        <w:t xml:space="preserve">  2022</w:t>
      </w:r>
      <w:r w:rsidRPr="00F73AB5">
        <w:rPr>
          <w:rFonts w:eastAsia="Times New Roman"/>
          <w:b/>
        </w:rPr>
        <w:t xml:space="preserve"> г.</w:t>
      </w:r>
    </w:p>
    <w:p w:rsidR="00AE6C14" w:rsidRDefault="00AE6C14" w:rsidP="00AE6C14">
      <w:pPr>
        <w:pStyle w:val="1"/>
      </w:pPr>
      <w:r>
        <w:t xml:space="preserve"> </w:t>
      </w:r>
    </w:p>
    <w:p w:rsidR="00AE6C14" w:rsidRDefault="00AE6C14" w:rsidP="00AE6C14">
      <w:pPr>
        <w:widowControl/>
      </w:pPr>
    </w:p>
    <w:p w:rsidR="00AE6C14" w:rsidRPr="00454CAA" w:rsidRDefault="00AE6C14" w:rsidP="00AE6C14">
      <w:pPr>
        <w:widowControl/>
        <w:autoSpaceDE/>
        <w:autoSpaceDN/>
        <w:adjustRightInd/>
        <w:ind w:right="3765" w:firstLine="0"/>
        <w:rPr>
          <w:rFonts w:eastAsia="Times New Roman"/>
          <w:b/>
        </w:rPr>
      </w:pPr>
      <w:r w:rsidRPr="00454CAA">
        <w:rPr>
          <w:rFonts w:eastAsia="Times New Roman"/>
          <w:b/>
        </w:rPr>
        <w:t>"О внесении изменений в Решение городского Совета</w:t>
      </w:r>
      <w:r>
        <w:rPr>
          <w:rFonts w:eastAsia="Times New Roman"/>
          <w:b/>
        </w:rPr>
        <w:t xml:space="preserve"> </w:t>
      </w:r>
      <w:r w:rsidRPr="00454CAA">
        <w:rPr>
          <w:rFonts w:eastAsia="Times New Roman"/>
          <w:b/>
        </w:rPr>
        <w:t>муниципального образования "Городской округ город</w:t>
      </w:r>
      <w:r>
        <w:rPr>
          <w:rFonts w:eastAsia="Times New Roman"/>
          <w:b/>
        </w:rPr>
        <w:t xml:space="preserve"> </w:t>
      </w:r>
      <w:r w:rsidRPr="00454CAA">
        <w:rPr>
          <w:rFonts w:eastAsia="Times New Roman"/>
          <w:b/>
        </w:rPr>
        <w:t>Карабулак"</w:t>
      </w:r>
      <w:r>
        <w:rPr>
          <w:rFonts w:eastAsia="Times New Roman"/>
          <w:b/>
        </w:rPr>
        <w:t xml:space="preserve"> </w:t>
      </w:r>
      <w:r w:rsidRPr="00454CAA">
        <w:rPr>
          <w:rFonts w:eastAsia="Times New Roman"/>
          <w:b/>
        </w:rPr>
        <w:t xml:space="preserve">от 10 марта </w:t>
      </w:r>
      <w:smartTag w:uri="urn:schemas-microsoft-com:office:smarttags" w:element="metricconverter">
        <w:smartTagPr>
          <w:attr w:name="ProductID" w:val="2010 г"/>
        </w:smartTagPr>
        <w:r w:rsidRPr="00454CAA">
          <w:rPr>
            <w:rFonts w:eastAsia="Times New Roman"/>
            <w:b/>
          </w:rPr>
          <w:t>2010 г</w:t>
        </w:r>
      </w:smartTag>
      <w:r w:rsidRPr="00454CAA">
        <w:rPr>
          <w:rFonts w:eastAsia="Times New Roman"/>
          <w:b/>
        </w:rPr>
        <w:t>. № 11/6-1 "О земельном налоге"</w:t>
      </w:r>
    </w:p>
    <w:p w:rsidR="00AE6C14" w:rsidRDefault="00AE6C14" w:rsidP="00AE6C14">
      <w:pPr>
        <w:widowControl/>
      </w:pPr>
    </w:p>
    <w:p w:rsidR="00AE6C14" w:rsidRDefault="00AE6C14" w:rsidP="00AE6C14">
      <w:pPr>
        <w:widowControl/>
      </w:pPr>
    </w:p>
    <w:p w:rsidR="00AE6C14" w:rsidRPr="00FC0261" w:rsidRDefault="00AE6C14" w:rsidP="00AE6C14">
      <w:pPr>
        <w:widowControl/>
        <w:spacing w:after="120"/>
      </w:pPr>
      <w:proofErr w:type="gramStart"/>
      <w:r w:rsidRPr="00FC0261">
        <w:t xml:space="preserve">В соответствии с </w:t>
      </w:r>
      <w:hyperlink r:id="rId6" w:history="1">
        <w:r w:rsidRPr="00FC0261">
          <w:rPr>
            <w:color w:val="106BBE"/>
          </w:rPr>
          <w:t>главой 31</w:t>
        </w:r>
      </w:hyperlink>
      <w:r w:rsidRPr="00FC0261">
        <w:t xml:space="preserve"> части второй Налогового кодекса Российской Федерации, руководствуясь </w:t>
      </w:r>
      <w:r>
        <w:t xml:space="preserve">Указом Главы Республики Ингушетия от 01 ноября 2022 № 206 </w:t>
      </w:r>
      <w:r w:rsidRPr="00E464C0">
        <w:t>"</w:t>
      </w:r>
      <w:r>
        <w:t>О дополнительных мерах социальной поддержки семей граждан, призванных на военную службу по мобилизации в Вооруженные Силы Российской Федерации</w:t>
      </w:r>
      <w:r w:rsidRPr="00E464C0">
        <w:t>"</w:t>
      </w:r>
      <w:r>
        <w:t xml:space="preserve">, </w:t>
      </w:r>
      <w:r w:rsidRPr="00FC0261">
        <w:t xml:space="preserve">Уставом </w:t>
      </w:r>
      <w:r>
        <w:t xml:space="preserve">муниципального образования </w:t>
      </w:r>
      <w:r w:rsidRPr="00FC0261">
        <w:t>"</w:t>
      </w:r>
      <w:r>
        <w:t>Город Карабулак</w:t>
      </w:r>
      <w:r w:rsidRPr="00FC0261">
        <w:t xml:space="preserve">", </w:t>
      </w:r>
      <w:r>
        <w:t xml:space="preserve">городской </w:t>
      </w:r>
      <w:r w:rsidRPr="00FC0261">
        <w:t>Совет депутатов</w:t>
      </w:r>
      <w:r>
        <w:t xml:space="preserve"> муниципального образования </w:t>
      </w:r>
      <w:r w:rsidRPr="00FC0261">
        <w:t>"</w:t>
      </w:r>
      <w:r>
        <w:t>Городской округ город Карабулак</w:t>
      </w:r>
      <w:r w:rsidRPr="00FC0261">
        <w:t>" решил:</w:t>
      </w:r>
      <w:proofErr w:type="gramEnd"/>
    </w:p>
    <w:p w:rsidR="00AE6C14" w:rsidRPr="00FC0261" w:rsidRDefault="00AE6C14" w:rsidP="00AE6C14">
      <w:pPr>
        <w:widowControl/>
      </w:pPr>
      <w:r w:rsidRPr="00FC0261">
        <w:t xml:space="preserve">1. Внести в </w:t>
      </w:r>
      <w:hyperlink r:id="rId7" w:history="1">
        <w:r w:rsidRPr="00FC0261">
          <w:rPr>
            <w:color w:val="106BBE"/>
          </w:rPr>
          <w:t>решение</w:t>
        </w:r>
      </w:hyperlink>
      <w:r w:rsidRPr="00FC0261">
        <w:t xml:space="preserve"> </w:t>
      </w:r>
      <w:r>
        <w:t xml:space="preserve">городского Совета </w:t>
      </w:r>
      <w:r w:rsidRPr="00FC0261">
        <w:t xml:space="preserve">от </w:t>
      </w:r>
      <w:r>
        <w:t xml:space="preserve">10 марта </w:t>
      </w:r>
      <w:r w:rsidRPr="00FC0261">
        <w:t>201</w:t>
      </w:r>
      <w:r>
        <w:t>0 года</w:t>
      </w:r>
      <w:r w:rsidRPr="00FC0261">
        <w:t xml:space="preserve"> N </w:t>
      </w:r>
      <w:r>
        <w:t>11</w:t>
      </w:r>
      <w:r w:rsidRPr="00FC0261">
        <w:t>-</w:t>
      </w:r>
      <w:r>
        <w:t xml:space="preserve">6/1 </w:t>
      </w:r>
      <w:r w:rsidRPr="00FC0261">
        <w:t>"О земельном налоге"</w:t>
      </w:r>
      <w:r>
        <w:t xml:space="preserve"> </w:t>
      </w:r>
      <w:r w:rsidRPr="00FC0261">
        <w:t>следующие изменения:</w:t>
      </w:r>
      <w:r>
        <w:t xml:space="preserve"> </w:t>
      </w:r>
    </w:p>
    <w:p w:rsidR="00AE6C14" w:rsidRDefault="00AE6C14" w:rsidP="00AE6C14">
      <w:pPr>
        <w:widowControl/>
      </w:pPr>
      <w:r>
        <w:t>1.1. Пункт 5 изложить в следующей редакции:</w:t>
      </w:r>
    </w:p>
    <w:p w:rsidR="00AE6C14" w:rsidRPr="00FC0261" w:rsidRDefault="00AE6C14" w:rsidP="00AE6C14">
      <w:pPr>
        <w:widowControl/>
      </w:pPr>
      <w:r w:rsidRPr="00FC0261">
        <w:t>"</w:t>
      </w:r>
      <w:r>
        <w:t>5</w:t>
      </w:r>
      <w:r w:rsidRPr="00FC0261">
        <w:t xml:space="preserve">. В соответствии с </w:t>
      </w:r>
      <w:hyperlink r:id="rId8" w:history="1">
        <w:r w:rsidRPr="00FC0261">
          <w:rPr>
            <w:color w:val="106BBE"/>
          </w:rPr>
          <w:t>п.2 ст.387</w:t>
        </w:r>
      </w:hyperlink>
      <w:r w:rsidRPr="00FC0261">
        <w:t xml:space="preserve"> Налогового кодекса Российской Федерации в дополнение к льготам, установленным </w:t>
      </w:r>
      <w:hyperlink r:id="rId9" w:history="1">
        <w:r w:rsidRPr="00FC0261">
          <w:rPr>
            <w:color w:val="106BBE"/>
          </w:rPr>
          <w:t>ст.395</w:t>
        </w:r>
      </w:hyperlink>
      <w:r w:rsidRPr="00FC0261">
        <w:t xml:space="preserve">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AE6C14" w:rsidRDefault="00AE6C14" w:rsidP="00AE6C14">
      <w:pPr>
        <w:widowControl/>
      </w:pPr>
      <w:r>
        <w:t>- репрессированные граждане и граждане, пострадавшие от политических репрессий (основанием для предоставления льготы является удостоверение репрессированного);</w:t>
      </w:r>
    </w:p>
    <w:p w:rsidR="00AE6C14" w:rsidRPr="00FC0261" w:rsidRDefault="00AE6C14" w:rsidP="00AE6C14">
      <w:pPr>
        <w:widowControl/>
      </w:pPr>
      <w:r>
        <w:t>- лица, призванные на военную службу по мобилизации, а также члены их семей по адресу проживания по срокам уплаты 2022 и 2023 годов (основанием для предоставления льготы является документ, подтверждающий мобилизацию).</w:t>
      </w:r>
    </w:p>
    <w:p w:rsidR="00AE6C14" w:rsidRPr="001A066B" w:rsidRDefault="00AE6C14" w:rsidP="00AE6C14">
      <w:pPr>
        <w:widowControl/>
      </w:pPr>
      <w:bookmarkStart w:id="0" w:name="sub_513"/>
      <w:r w:rsidRPr="001A066B"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AE6C14" w:rsidRPr="001A066B" w:rsidRDefault="00AE6C14" w:rsidP="00AE6C14">
      <w:pPr>
        <w:widowControl/>
      </w:pPr>
      <w:bookmarkStart w:id="1" w:name="sub_51"/>
      <w:bookmarkEnd w:id="0"/>
      <w:r w:rsidRPr="001A066B">
        <w:t>1) Героев Советского Союза, Героев Российской Федерации, полных кавалеров ордена Славы;</w:t>
      </w:r>
    </w:p>
    <w:p w:rsidR="00AE6C14" w:rsidRPr="001A066B" w:rsidRDefault="00AE6C14" w:rsidP="00AE6C14">
      <w:pPr>
        <w:widowControl/>
      </w:pPr>
      <w:bookmarkStart w:id="2" w:name="sub_52"/>
      <w:bookmarkEnd w:id="1"/>
      <w:r w:rsidRPr="001A066B">
        <w:t>2) инвалидов I и II групп инвалидности;</w:t>
      </w:r>
    </w:p>
    <w:p w:rsidR="00AE6C14" w:rsidRPr="001A066B" w:rsidRDefault="00AE6C14" w:rsidP="00AE6C14">
      <w:pPr>
        <w:widowControl/>
      </w:pPr>
      <w:bookmarkStart w:id="3" w:name="sub_53"/>
      <w:bookmarkEnd w:id="2"/>
      <w:r w:rsidRPr="001A066B">
        <w:lastRenderedPageBreak/>
        <w:t>3) инвалидов с детства, детей инвалидов;</w:t>
      </w:r>
    </w:p>
    <w:p w:rsidR="00AE6C14" w:rsidRPr="001A066B" w:rsidRDefault="00AE6C14" w:rsidP="00AE6C14">
      <w:pPr>
        <w:widowControl/>
      </w:pPr>
      <w:bookmarkStart w:id="4" w:name="sub_54"/>
      <w:bookmarkEnd w:id="3"/>
      <w:r w:rsidRPr="001A066B">
        <w:t>4) ветеранов и инвалидов Великой Отечественной войны, а также ветеранов и инвалидов боевых действий;</w:t>
      </w:r>
    </w:p>
    <w:p w:rsidR="00AE6C14" w:rsidRPr="001A066B" w:rsidRDefault="00AE6C14" w:rsidP="00AE6C14">
      <w:pPr>
        <w:widowControl/>
      </w:pPr>
      <w:bookmarkStart w:id="5" w:name="sub_55"/>
      <w:bookmarkEnd w:id="4"/>
      <w:proofErr w:type="gramStart"/>
      <w:r w:rsidRPr="001A066B"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1A066B">
          <w:rPr>
            <w:color w:val="106BBE"/>
          </w:rPr>
          <w:t>Законом</w:t>
        </w:r>
      </w:hyperlink>
      <w:r w:rsidRPr="001A066B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1" w:history="1">
        <w:r w:rsidRPr="001A066B">
          <w:rPr>
            <w:color w:val="106BBE"/>
          </w:rPr>
          <w:t>Закона</w:t>
        </w:r>
      </w:hyperlink>
      <w:r w:rsidRPr="001A066B">
        <w:t xml:space="preserve"> Российской Федерации от 18 июня 1992 года N 3061-I), в соответствии с </w:t>
      </w:r>
      <w:hyperlink r:id="rId12" w:history="1">
        <w:r w:rsidRPr="001A066B">
          <w:rPr>
            <w:color w:val="106BBE"/>
          </w:rPr>
          <w:t>Федеральным законом</w:t>
        </w:r>
      </w:hyperlink>
      <w:r w:rsidRPr="001A066B"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1A066B"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A066B">
        <w:t>Теча</w:t>
      </w:r>
      <w:proofErr w:type="spellEnd"/>
      <w:r w:rsidRPr="001A066B">
        <w:t xml:space="preserve">" и в соответствии с </w:t>
      </w:r>
      <w:hyperlink r:id="rId13" w:history="1">
        <w:r w:rsidRPr="001A066B">
          <w:rPr>
            <w:color w:val="106BBE"/>
          </w:rPr>
          <w:t>Федеральным законом</w:t>
        </w:r>
      </w:hyperlink>
      <w:r w:rsidRPr="001A066B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E6C14" w:rsidRPr="001A066B" w:rsidRDefault="00AE6C14" w:rsidP="00AE6C14">
      <w:pPr>
        <w:widowControl/>
      </w:pPr>
      <w:bookmarkStart w:id="6" w:name="sub_56"/>
      <w:bookmarkEnd w:id="5"/>
      <w:r w:rsidRPr="001A066B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E6C14" w:rsidRPr="001A066B" w:rsidRDefault="00AE6C14" w:rsidP="00AE6C14">
      <w:pPr>
        <w:widowControl/>
      </w:pPr>
      <w:bookmarkStart w:id="7" w:name="sub_57"/>
      <w:bookmarkEnd w:id="6"/>
      <w:r w:rsidRPr="001A066B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E6C14" w:rsidRPr="001A066B" w:rsidRDefault="00AE6C14" w:rsidP="00AE6C14">
      <w:pPr>
        <w:widowControl/>
      </w:pPr>
      <w:bookmarkStart w:id="8" w:name="sub_58"/>
      <w:bookmarkEnd w:id="7"/>
      <w:r w:rsidRPr="001A066B"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</w:t>
      </w:r>
      <w:hyperlink r:id="rId14" w:history="1">
        <w:r w:rsidRPr="001A066B">
          <w:rPr>
            <w:color w:val="106BBE"/>
          </w:rPr>
          <w:t>законодательством</w:t>
        </w:r>
      </w:hyperlink>
      <w:r w:rsidRPr="001A066B">
        <w:t xml:space="preserve"> Российской Федерации выплачивается ежемесячное пожизненное содержание.</w:t>
      </w:r>
    </w:p>
    <w:bookmarkEnd w:id="8"/>
    <w:p w:rsidR="00AE6C14" w:rsidRPr="001A066B" w:rsidRDefault="00AE6C14" w:rsidP="00AE6C14">
      <w:pPr>
        <w:widowControl/>
      </w:pPr>
      <w:r w:rsidRPr="001A066B"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AE6C14" w:rsidRPr="001A066B" w:rsidRDefault="00AE6C14" w:rsidP="00AE6C14">
      <w:pPr>
        <w:widowControl/>
      </w:pPr>
      <w:r w:rsidRPr="001A066B">
        <w:t>10) физических лиц, имеющих трех и более несовершеннолетних детей.</w:t>
      </w:r>
    </w:p>
    <w:p w:rsidR="00AE6C14" w:rsidRDefault="00AE6C14" w:rsidP="00AE6C14">
      <w:pPr>
        <w:widowControl/>
        <w:spacing w:after="120"/>
      </w:pPr>
      <w:proofErr w:type="gramStart"/>
      <w:r>
        <w:t xml:space="preserve">Земельный налог не уплачивается в отношении земельных участков, находящихся в собственности муниципального образования </w:t>
      </w:r>
      <w:r w:rsidRPr="00FC0261">
        <w:t>"</w:t>
      </w:r>
      <w:r>
        <w:t>Городской округ город Карабулак</w:t>
      </w:r>
      <w:r w:rsidRPr="00FC0261">
        <w:t>"</w:t>
      </w:r>
      <w:r>
        <w:t>, в постоянном (бессрочном) пользовании муниципальных учреждений и организаций, созданных органами местного самоуправления для осуществления управленческих, социально-культурных, образовательных или иных функций некоммерческого характера, деятельность которых финансируется не менее чем на 70% за счет средств местного бюджета.</w:t>
      </w:r>
      <w:r w:rsidRPr="00FC0261">
        <w:t>"</w:t>
      </w:r>
      <w:r>
        <w:t xml:space="preserve">.  </w:t>
      </w:r>
      <w:proofErr w:type="gramEnd"/>
    </w:p>
    <w:p w:rsidR="00AE6C14" w:rsidRDefault="00AE6C14" w:rsidP="00AE6C14">
      <w:pPr>
        <w:widowControl/>
        <w:spacing w:after="120"/>
      </w:pPr>
      <w:r>
        <w:t xml:space="preserve">2. Опубликовать настоящее решение в газете </w:t>
      </w:r>
      <w:r w:rsidRPr="00FC0261">
        <w:t>"</w:t>
      </w:r>
      <w:proofErr w:type="spellStart"/>
      <w:r>
        <w:t>Керда</w:t>
      </w:r>
      <w:proofErr w:type="spellEnd"/>
      <w:r>
        <w:t xml:space="preserve"> </w:t>
      </w:r>
      <w:proofErr w:type="gramStart"/>
      <w:r>
        <w:t>ха</w:t>
      </w:r>
      <w:proofErr w:type="gramEnd"/>
      <w:r w:rsidRPr="00FC0261">
        <w:t>"</w:t>
      </w:r>
      <w:r>
        <w:t>.</w:t>
      </w:r>
    </w:p>
    <w:p w:rsidR="00AE6C14" w:rsidRPr="00C91633" w:rsidRDefault="00AE6C14" w:rsidP="00AE6C14">
      <w:pPr>
        <w:widowControl/>
      </w:pPr>
      <w:r>
        <w:t>3. Настоящее решение вступает в силу по истечении одного месяца со дня опубликования и распространяется на правоотношения, возникшие с 01 января 2022 года.</w:t>
      </w:r>
    </w:p>
    <w:p w:rsidR="00AE6C14" w:rsidRPr="00FC0261" w:rsidRDefault="00AE6C14" w:rsidP="00AE6C14">
      <w:pPr>
        <w:widowControl/>
      </w:pPr>
    </w:p>
    <w:p w:rsidR="00AE6C14" w:rsidRDefault="00AE6C14" w:rsidP="00AE6C14"/>
    <w:p w:rsidR="00AE6C14" w:rsidRDefault="00AE6C14" w:rsidP="00AE6C14"/>
    <w:p w:rsidR="00AE6C14" w:rsidRDefault="00AE6C14" w:rsidP="00AE6C14"/>
    <w:p w:rsidR="00AE6C14" w:rsidRPr="001C484E" w:rsidRDefault="00AE6C14" w:rsidP="00AE6C14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1C484E">
        <w:rPr>
          <w:b w:val="0"/>
        </w:rPr>
        <w:t>Председатель городского Совета депутатов</w:t>
      </w:r>
      <w:r>
        <w:rPr>
          <w:b w:val="0"/>
        </w:rPr>
        <w:t xml:space="preserve">                            М.А. </w:t>
      </w:r>
      <w:proofErr w:type="spellStart"/>
      <w:r>
        <w:rPr>
          <w:b w:val="0"/>
        </w:rPr>
        <w:t>Мартазанов</w:t>
      </w:r>
      <w:proofErr w:type="spellEnd"/>
    </w:p>
    <w:p w:rsidR="00AE6C14" w:rsidRDefault="00AE6C14" w:rsidP="00AE6C14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AE6C14" w:rsidRPr="004312CE" w:rsidRDefault="00AE6C14" w:rsidP="00AE6C14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4312CE">
        <w:rPr>
          <w:b w:val="0"/>
          <w:bCs w:val="0"/>
          <w:color w:val="auto"/>
        </w:rPr>
        <w:t xml:space="preserve">Глава муниципального образования </w:t>
      </w:r>
    </w:p>
    <w:p w:rsidR="00AE6C14" w:rsidRDefault="00AE6C14" w:rsidP="00AE6C14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4312CE">
        <w:rPr>
          <w:b w:val="0"/>
          <w:bCs w:val="0"/>
          <w:color w:val="auto"/>
        </w:rPr>
        <w:t xml:space="preserve">"Городской округ город Карабулак"                                      </w:t>
      </w:r>
      <w:proofErr w:type="gramStart"/>
      <w:r w:rsidRPr="004312CE">
        <w:rPr>
          <w:b w:val="0"/>
          <w:bCs w:val="0"/>
          <w:color w:val="auto"/>
        </w:rPr>
        <w:t>М-Б</w:t>
      </w:r>
      <w:proofErr w:type="gramEnd"/>
      <w:r w:rsidRPr="004312CE">
        <w:rPr>
          <w:b w:val="0"/>
          <w:bCs w:val="0"/>
          <w:color w:val="auto"/>
        </w:rPr>
        <w:t xml:space="preserve">.М. </w:t>
      </w:r>
      <w:proofErr w:type="spellStart"/>
      <w:r w:rsidRPr="004312CE">
        <w:rPr>
          <w:b w:val="0"/>
          <w:bCs w:val="0"/>
          <w:color w:val="auto"/>
        </w:rPr>
        <w:t>Осканов</w:t>
      </w:r>
      <w:proofErr w:type="spellEnd"/>
      <w:r>
        <w:rPr>
          <w:b w:val="0"/>
          <w:bCs w:val="0"/>
          <w:color w:val="auto"/>
        </w:rPr>
        <w:t xml:space="preserve"> </w:t>
      </w:r>
    </w:p>
    <w:p w:rsidR="00AE6C14" w:rsidRDefault="00AE6C14" w:rsidP="00AE6C14">
      <w:bookmarkStart w:id="9" w:name="_GoBack"/>
      <w:bookmarkEnd w:id="9"/>
    </w:p>
    <w:sectPr w:rsidR="00AE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0"/>
    <w:rsid w:val="005F7660"/>
    <w:rsid w:val="0077014F"/>
    <w:rsid w:val="00A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8702" TargetMode="External"/><Relationship Id="rId13" Type="http://schemas.openxmlformats.org/officeDocument/2006/relationships/hyperlink" Target="garantF1://120253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886247.0" TargetMode="External"/><Relationship Id="rId12" Type="http://schemas.openxmlformats.org/officeDocument/2006/relationships/hyperlink" Target="garantF1://79742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20031" TargetMode="External"/><Relationship Id="rId11" Type="http://schemas.openxmlformats.org/officeDocument/2006/relationships/hyperlink" Target="garantF1://10000264.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8521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95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2022-12-05T07:15:00Z</dcterms:created>
  <dcterms:modified xsi:type="dcterms:W3CDTF">2022-12-05T07:16:00Z</dcterms:modified>
</cp:coreProperties>
</file>