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5" w:rsidRDefault="007B5DC5" w:rsidP="007B5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B5DC5" w:rsidRDefault="007B5DC5" w:rsidP="007B5DC5"/>
    <w:p w:rsidR="007B5DC5" w:rsidRDefault="007B5DC5" w:rsidP="007B5D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0C6719" wp14:editId="44DBF649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9" name="Рисунок 9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</w:t>
      </w: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proofErr w:type="gramStart"/>
      <w:r>
        <w:rPr>
          <w:rFonts w:ascii="Times New Roman" w:eastAsia="Times New Roman" w:hAnsi="Times New Roman"/>
          <w:b/>
          <w:lang w:val="en-US"/>
        </w:rPr>
        <w:t>I</w:t>
      </w:r>
      <w:proofErr w:type="gramEnd"/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7B5DC5" w:rsidRDefault="007B5DC5" w:rsidP="007B5DC5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7B5DC5" w:rsidRDefault="007B5DC5" w:rsidP="007B5DC5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7B5DC5" w:rsidRDefault="007B5DC5" w:rsidP="007B5DC5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7B5DC5" w:rsidRDefault="007B5DC5" w:rsidP="007B5DC5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7B5DC5" w:rsidRDefault="007B5DC5" w:rsidP="007B5DC5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7B5DC5" w:rsidRDefault="007B5DC5" w:rsidP="007B5DC5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proofErr w:type="gramStart"/>
      <w:r>
        <w:rPr>
          <w:rFonts w:ascii="Times New Roman" w:eastAsia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eastAsia="Times New Roman" w:hAnsi="Times New Roman"/>
          <w:b/>
        </w:rPr>
        <w:t>АЛА СОВЕТ</w:t>
      </w:r>
    </w:p>
    <w:p w:rsidR="007B5DC5" w:rsidRDefault="007B5DC5" w:rsidP="007B5DC5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841DF2" wp14:editId="787D9511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r8WA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B5DC5" w:rsidRDefault="007B5DC5" w:rsidP="007B5DC5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</w:t>
      </w:r>
      <w:proofErr w:type="gramStart"/>
      <w:r>
        <w:rPr>
          <w:rFonts w:ascii="Times New Roman" w:eastAsia="Times New Roman" w:hAnsi="Times New Roman"/>
          <w:b/>
          <w:sz w:val="14"/>
          <w:szCs w:val="14"/>
        </w:rPr>
        <w:t>.(</w:t>
      </w:r>
      <w:proofErr w:type="gramEnd"/>
      <w:r>
        <w:rPr>
          <w:rFonts w:ascii="Times New Roman" w:eastAsia="Times New Roman" w:hAnsi="Times New Roman"/>
          <w:b/>
          <w:sz w:val="14"/>
          <w:szCs w:val="14"/>
        </w:rPr>
        <w:t>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7B5DC5" w:rsidRDefault="007B5DC5" w:rsidP="007B5DC5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5DC5" w:rsidRDefault="007B5DC5" w:rsidP="007B5DC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DC5" w:rsidRDefault="007B5DC5" w:rsidP="007B5DC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9/4-4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07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октября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7B5DC5" w:rsidRDefault="007B5DC5" w:rsidP="007B5DC5"/>
    <w:p w:rsidR="007B5DC5" w:rsidRDefault="007B5DC5" w:rsidP="007B5DC5"/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ind w:right="4613"/>
        <w:jc w:val="both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6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"Об утверждении Положения о городском Совете депутатов муниципального образования "Городской округ город Карабулак"</w:t>
        </w:r>
      </w:hyperlink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9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 </w:t>
      </w:r>
      <w:hyperlink r:id="rId10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от 12.01.1996 N 7-ФЗ "О некоммерческих организациях", городской Совет депутатов муниципального образования "Городской округ город Карабулак"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прилагаемое </w:t>
      </w:r>
      <w:hyperlink w:anchor="sub_1000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Положение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 городском Совете депутатов муниципального образования "Городской округ город Карабулак"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bookmarkStart w:id="0" w:name="sub_3"/>
      <w:r w:rsidRPr="00490714">
        <w:rPr>
          <w:rFonts w:eastAsiaTheme="minorEastAsia"/>
        </w:rPr>
        <w:fldChar w:fldCharType="begin"/>
      </w:r>
      <w:r w:rsidRPr="00490714">
        <w:rPr>
          <w:rFonts w:eastAsiaTheme="minorEastAsia"/>
        </w:rPr>
        <w:instrText xml:space="preserve"> HYPERLINK "garantF1://72892081.0" </w:instrText>
      </w:r>
      <w:r w:rsidRPr="00490714">
        <w:rPr>
          <w:rFonts w:eastAsiaTheme="minorEastAsia"/>
        </w:rPr>
        <w:fldChar w:fldCharType="separate"/>
      </w:r>
      <w:r w:rsidRPr="00490714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Опубликовать</w:t>
      </w:r>
      <w:r w:rsidRPr="00490714">
        <w:rPr>
          <w:rFonts w:eastAsiaTheme="minorEastAsia"/>
        </w:rPr>
        <w:fldChar w:fldCharType="end"/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 в газете "</w:t>
      </w:r>
      <w:proofErr w:type="spell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proofErr w:type="gram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Х</w:t>
      </w:r>
      <w:proofErr w:type="gram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а".</w:t>
      </w: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4"/>
      <w:bookmarkEnd w:id="0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решение вступает в силу со дня </w:t>
      </w:r>
      <w:hyperlink r:id="rId11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B05B80" w:rsidRDefault="007B5DC5" w:rsidP="007B5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B80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7B5DC5" w:rsidRPr="00B05B80" w:rsidRDefault="007B5DC5" w:rsidP="007B5D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B8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муниципального образования </w:t>
      </w:r>
    </w:p>
    <w:p w:rsidR="007B5DC5" w:rsidRPr="00B05B80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B80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B05B80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B05B80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B05B8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М.А. </w:t>
      </w:r>
      <w:proofErr w:type="spellStart"/>
      <w:r w:rsidRPr="00B05B80">
        <w:rPr>
          <w:rFonts w:ascii="Arial" w:eastAsia="Times New Roman" w:hAnsi="Arial" w:cs="Arial"/>
          <w:sz w:val="24"/>
          <w:szCs w:val="24"/>
          <w:lang w:eastAsia="ru-RU"/>
        </w:rPr>
        <w:t>Мартазанов</w:t>
      </w:r>
      <w:proofErr w:type="spellEnd"/>
    </w:p>
    <w:p w:rsidR="007B5DC5" w:rsidRPr="00B05B80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DC5" w:rsidRPr="00B05B80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B8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7B5DC5" w:rsidRPr="00B05B80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5B80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           </w:t>
      </w:r>
      <w:proofErr w:type="gramStart"/>
      <w:r w:rsidRPr="00B05B80">
        <w:rPr>
          <w:rFonts w:ascii="Arial" w:eastAsia="Times New Roman" w:hAnsi="Arial" w:cs="Arial"/>
          <w:sz w:val="24"/>
          <w:szCs w:val="24"/>
          <w:lang w:eastAsia="ru-RU"/>
        </w:rPr>
        <w:t>М-Б</w:t>
      </w:r>
      <w:proofErr w:type="gramEnd"/>
      <w:r w:rsidRPr="00B05B80">
        <w:rPr>
          <w:rFonts w:ascii="Arial" w:eastAsia="Times New Roman" w:hAnsi="Arial" w:cs="Arial"/>
          <w:sz w:val="24"/>
          <w:szCs w:val="24"/>
          <w:lang w:eastAsia="ru-RU"/>
        </w:rPr>
        <w:t xml:space="preserve">.М. </w:t>
      </w:r>
      <w:proofErr w:type="spellStart"/>
      <w:r w:rsidRPr="00B05B80">
        <w:rPr>
          <w:rFonts w:ascii="Arial" w:eastAsia="Times New Roman" w:hAnsi="Arial" w:cs="Arial"/>
          <w:sz w:val="24"/>
          <w:szCs w:val="24"/>
          <w:lang w:eastAsia="ru-RU"/>
        </w:rPr>
        <w:t>Осканов</w:t>
      </w:r>
      <w:proofErr w:type="spellEnd"/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1"/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Приложение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</w:rPr>
        <w:t>к</w:t>
      </w:r>
      <w:r w:rsidRPr="00490714">
        <w:rPr>
          <w:rFonts w:ascii="Arial" w:eastAsia="Times New Roman" w:hAnsi="Arial" w:cs="Arial"/>
          <w:sz w:val="18"/>
          <w:szCs w:val="18"/>
        </w:rPr>
        <w:t xml:space="preserve"> </w:t>
      </w:r>
      <w:hyperlink w:anchor="sub_0" w:history="1">
        <w:r w:rsidRPr="00490714">
          <w:rPr>
            <w:rFonts w:ascii="Arial" w:eastAsiaTheme="minorEastAsia" w:hAnsi="Arial" w:cs="Arial"/>
            <w:color w:val="106BBE"/>
            <w:sz w:val="18"/>
            <w:szCs w:val="18"/>
            <w:lang w:eastAsia="ru-RU"/>
          </w:rPr>
          <w:t>решению</w:t>
        </w:r>
      </w:hyperlink>
      <w:r w:rsidRPr="00490714">
        <w:rPr>
          <w:rFonts w:ascii="Arial" w:eastAsiaTheme="minorEastAsia" w:hAnsi="Arial" w:cs="Arial"/>
          <w:color w:val="106BBE"/>
          <w:sz w:val="18"/>
          <w:szCs w:val="18"/>
          <w:lang w:eastAsia="ru-RU"/>
        </w:rPr>
        <w:t xml:space="preserve"> городского</w:t>
      </w: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 Совета депутатов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муниципального образования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ab/>
      </w: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ab/>
      </w:r>
      <w:r w:rsidRPr="00490714">
        <w:rPr>
          <w:rFonts w:ascii="Arial" w:eastAsiaTheme="minorEastAsia" w:hAnsi="Arial" w:cs="Arial"/>
          <w:sz w:val="18"/>
          <w:szCs w:val="18"/>
          <w:lang w:eastAsia="ru-RU"/>
        </w:rPr>
        <w:t>"</w:t>
      </w: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Городской округ город Карабулак</w:t>
      </w:r>
      <w:r w:rsidRPr="00490714">
        <w:rPr>
          <w:rFonts w:ascii="Arial" w:eastAsiaTheme="minorEastAsia" w:hAnsi="Arial" w:cs="Arial"/>
          <w:sz w:val="18"/>
          <w:szCs w:val="18"/>
          <w:lang w:eastAsia="ru-RU"/>
        </w:rPr>
        <w:t>"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07 октября 2021 г.</w:t>
      </w:r>
      <w:r w:rsidRPr="00490714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 N</w:t>
      </w:r>
      <w:r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9/4-4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B5DC5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Положение</w:t>
      </w:r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о городском Совете депутатов муниципального образования 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Городской округ город Карабулак</w:t>
      </w:r>
      <w:r w:rsidRPr="00490714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Настоящее Положение о городском Совете депутатов муниципального образования "Городской округ город Карабулак" разработано на основании </w:t>
      </w:r>
      <w:hyperlink r:id="rId12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Конституции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3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Гражданского кодекса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4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Бюджетного кодекса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</w:t>
      </w:r>
      <w:hyperlink r:id="rId15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6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</w:t>
      </w:r>
      <w:proofErr w:type="gram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правового положения государственных (муниципальных) учреждений", </w:t>
      </w:r>
      <w:hyperlink r:id="rId17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Устава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 Карабулак".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Городской Совет депутатов муниципального образования "Городской округ город Карабулак" (далее по тексту - Совет депутатов, Совет) является представительным органом муниципального образования "Городской округ город Карабулак".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1.2. В своей деятельности Совет депутатов руководствуется </w:t>
      </w:r>
      <w:hyperlink r:id="rId18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Конституцией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Федерации, федеральными законами, постановлениями Правительства Российской Федерации, указами Президента Российской Федерации, Законами Республики Ингушетия, указами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Главы Республики Ингушетия, </w:t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постановлениями Правительства Республики Ингушетия,  </w:t>
      </w:r>
      <w:hyperlink r:id="rId19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 Карабулак" (далее по тексту - Устав), </w:t>
      </w:r>
      <w:hyperlink r:id="rId20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Регламентом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депутатов муниципального образования "Городской округ город Карабулак" (далее по текст</w:t>
      </w:r>
      <w:proofErr w:type="gram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у-</w:t>
      </w:r>
      <w:proofErr w:type="gram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Регламент),  иными муниципальными правовыми актами.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1.3. Совет депутатов обладает правами юридического лица в соответствии с федеральным законодательством, является муниципальным казенным учреждением, образуемым для осуществления управленческих функций.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Совет депутатов имеет самостоятельную смету расходов на содержание, печать Совета депута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тов муниципального образования </w:t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ородской округ город Карабулак", штампы, бланки со своим наименованием, установленные решением Совета депутатов и постановлением председателя Совета депутатов образца, вправе открывать счета в банках.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1.4. Полное наименование Совета депутатов: городской Совет депутатов </w:t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муниципального образования "Городской округ город Карабулак".</w:t>
      </w:r>
    </w:p>
    <w:p w:rsidR="007B5DC5" w:rsidRPr="00490714" w:rsidRDefault="007B5DC5" w:rsidP="007B5D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90714">
        <w:rPr>
          <w:rFonts w:ascii="Arial" w:eastAsia="Times New Roman" w:hAnsi="Arial" w:cs="Arial"/>
          <w:sz w:val="24"/>
          <w:szCs w:val="24"/>
        </w:rPr>
        <w:t>Сокращенное наименование: Совет депутатов городского округа или ГСД МО г. Карабулак.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1.5. Адрес (место нахождения) городского Совета депутатов: 386231, Республика Ингушетия, городской округ Карабулак, ул. </w:t>
      </w:r>
      <w:proofErr w:type="spell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Джабагиева</w:t>
      </w:r>
      <w:proofErr w:type="spell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, дом 142.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10"/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2. Структура Совета депутатов</w:t>
      </w:r>
    </w:p>
    <w:bookmarkEnd w:id="2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2.1. Совет депутатов состоит из 20 депутатов, избираемых на муниципальных выборах. </w:t>
      </w:r>
      <w:bookmarkStart w:id="3" w:name="sub_1008"/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2.2. Структура Совета депутатов включает в себя:</w:t>
      </w:r>
    </w:p>
    <w:bookmarkEnd w:id="3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председателя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двух заместителей председателя Совета депутатов на постоянной и непостоянной основе;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постоянные комиссии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депутатские группы (фракции);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аппарат Совета депутатов.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9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2.3. Для обеспечения исполнения своих полномочий Совет депутатов создает аппарат Совета депутатов.</w:t>
      </w:r>
    </w:p>
    <w:bookmarkEnd w:id="4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Штатное расписание аппарата Совета депутатов формируется и утверждается распоряжением председателя Совета депутатов.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Сотрудники аппарата Совета депутатов осуществляют свою деятельность на постоянной основе на должностях муниципальной службы в соответствии с квалификационными требованиями, предъявляемыми законодательством Российской Федерации и Республики Ингушетия, и на должностях, не относящихся к должностям муниципальной службы и осуществляющих техническое обеспечение деятельности аппарата Совета депутатов.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26"/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3. Организация деятельности Совета депутатов</w:t>
      </w:r>
    </w:p>
    <w:bookmarkEnd w:id="5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1011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3.1. Организацию деятельности Совета депутатов осуществляет председатель Совета депутатов.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sub_1024"/>
      <w:bookmarkEnd w:id="6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3.2. Председатель Совета депутатов в целях организации деятельности Совета депутатов (в </w:t>
      </w:r>
      <w:proofErr w:type="spell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т.ч</w:t>
      </w:r>
      <w:proofErr w:type="spell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. аппарата Совета депутатов) на постоянной основе и в соответствии с </w:t>
      </w:r>
      <w:hyperlink r:id="rId21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22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Регламентом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осуществляет следующие полномочия: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012"/>
      <w:bookmarkEnd w:id="7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1) организует работу Совета депутатов и аппарата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013"/>
      <w:bookmarkEnd w:id="8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2) подписывает решения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sub_1014"/>
      <w:bookmarkEnd w:id="9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3) обеспечивает контроль исполнения решений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1015"/>
      <w:bookmarkEnd w:id="10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4) в пределах своих полномочий издает постановления и распоряжения по вопросам организации деятельности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sub_1016"/>
      <w:bookmarkEnd w:id="11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5) участвует в разработке и вносит в Совет депутатов проекты решений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1017"/>
      <w:bookmarkEnd w:id="12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6) вправе требовать созыва внеочередного заседания Совета депутатов;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1018"/>
      <w:bookmarkEnd w:id="13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7) организует рассмотрение обращений граждан в Совет депутатов в порядке и сроки, установленные </w:t>
      </w:r>
      <w:hyperlink r:id="rId23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от 02.05.2006 N 59-ФЗ "О порядке рассмотрения обращений граждан Российской Федерации";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1019"/>
      <w:bookmarkEnd w:id="14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8) утверждает смету расходов на содержание Совета депутатов, открывает и закрывает счета Совета депутатов, осуществляет расходование денежных сре</w:t>
      </w:r>
      <w:proofErr w:type="gramStart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дств в с</w:t>
      </w:r>
      <w:proofErr w:type="gramEnd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оответствии с утвержденной сметой;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1020"/>
      <w:bookmarkEnd w:id="15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9) от имени Совета депутатов действует без доверенности; представляет Совет депутатов во всех учреждениях и организациях, судебных и </w:t>
      </w:r>
      <w:r w:rsidRPr="0049071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правоохранительных органах со всеми предоставленными законодательством правами; выдает доверенности; организует осуществление закупок товаров (работ, услуг) для обеспечения муниципальных нужд; заключает договоры, контракты, соглашения; подписывает исковые заявления, жалобы, банковские документы и другие документы;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1021"/>
      <w:bookmarkEnd w:id="16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10) участвует в работе коллегиальных органов, образованных при администрации муниципального образования "Городской округ город Карабулак";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1022"/>
      <w:bookmarkEnd w:id="17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11) представляет в Совет депутатов кандидатуры для назначения председателя контрольно-счетного органа.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1023"/>
      <w:bookmarkEnd w:id="18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12) представляет Совету депутатов ежегодные отчеты о деятельности Совета депутатов.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1025"/>
      <w:bookmarkEnd w:id="19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3.3. Совет депутатов осуществляет взаимодействие с администрацией городского округа и ее отраслевыми (функциональными) и территориальными органами на основании и в порядке, установленными муниципальными правовыми актами.</w:t>
      </w:r>
    </w:p>
    <w:bookmarkEnd w:id="20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Отношения Совета депутатов и администрации городского округа как юридических лиц строятся на основе гражданско-правовых договоров и соглашений.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1" w:name="sub_1031"/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4. Имущество и финансы Совета депутатов</w:t>
      </w:r>
    </w:p>
    <w:bookmarkEnd w:id="21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1027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4.1. Имущество Совета депутатов состоит из муниципального имущества, приобретаемого в соответствии с законодательством и учитываемого на самостоятельном балансе Совета депутатов.</w:t>
      </w:r>
    </w:p>
    <w:bookmarkEnd w:id="22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Имущество Совета депутатов, находящееся в его пользовании для обеспечения деятельности, принадлежит ему на праве оперативного управления.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1028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4.2. Источниками формирования имущества Совета депутатов являются:</w:t>
      </w:r>
    </w:p>
    <w:bookmarkEnd w:id="23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средства бюджета городского округа согласно утвержденной смете;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0714">
        <w:rPr>
          <w:rFonts w:ascii="Arial" w:eastAsiaTheme="minorEastAsia" w:hAnsi="Arial" w:cs="Arial"/>
          <w:sz w:val="24"/>
          <w:szCs w:val="24"/>
          <w:lang w:eastAsia="ru-RU"/>
        </w:rPr>
        <w:t>- иные источники в соответствии с федеральным законодательством и законодательством Республики Ингушетия.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1029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4.3. Расходы на обеспечение деятельности Совета депутатов предусматриваются в бюджете городского округа отдельной строкой в соответствии с </w:t>
      </w:r>
      <w:hyperlink r:id="rId24" w:history="1">
        <w:r w:rsidRPr="00490714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классификацией расходов бюджетов</w:t>
        </w:r>
      </w:hyperlink>
      <w:r w:rsidRPr="00490714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Российской Федерации.</w:t>
      </w: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1030"/>
      <w:bookmarkEnd w:id="24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4.4. Совет депутатов является главным распорядителем средств, выделенных на содержание Совета депутатов. Председатель Совета депутатов утверждает смету расходов на содержание Совета депутатов.</w:t>
      </w:r>
    </w:p>
    <w:bookmarkEnd w:id="25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6" w:name="sub_1033"/>
      <w:r w:rsidRPr="00490714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26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1032"/>
      <w:r w:rsidRPr="00490714">
        <w:rPr>
          <w:rFonts w:ascii="Arial" w:eastAsiaTheme="minorEastAsia" w:hAnsi="Arial" w:cs="Arial"/>
          <w:sz w:val="24"/>
          <w:szCs w:val="24"/>
          <w:lang w:eastAsia="ru-RU"/>
        </w:rPr>
        <w:t>5.1. Изменения и дополнения, вносимые в настоящее Положение, утверждаются решением Совета депутатов.</w:t>
      </w:r>
    </w:p>
    <w:bookmarkEnd w:id="27"/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Pr="00490714" w:rsidRDefault="007B5DC5" w:rsidP="007B5D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B5DC5" w:rsidRDefault="007B5DC5" w:rsidP="007B5DC5"/>
    <w:p w:rsidR="007B5DC5" w:rsidRDefault="007B5DC5" w:rsidP="007B5DC5"/>
    <w:p w:rsidR="007B5DC5" w:rsidRDefault="007B5DC5" w:rsidP="007B5DC5"/>
    <w:p w:rsidR="007B5DC5" w:rsidRDefault="007B5DC5" w:rsidP="007B5DC5"/>
    <w:p w:rsidR="007B5DC5" w:rsidRDefault="007B5DC5" w:rsidP="007B5DC5"/>
    <w:p w:rsidR="007B5DC5" w:rsidRDefault="007B5DC5" w:rsidP="007B5DC5"/>
    <w:p w:rsidR="00212776" w:rsidRDefault="00212776">
      <w:bookmarkStart w:id="28" w:name="_GoBack"/>
      <w:bookmarkEnd w:id="28"/>
    </w:p>
    <w:sectPr w:rsidR="002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0"/>
    <w:rsid w:val="00212776"/>
    <w:rsid w:val="003E3A30"/>
    <w:rsid w:val="007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48974102.0" TargetMode="Externa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48974102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75589.0" TargetMode="External"/><Relationship Id="rId20" Type="http://schemas.openxmlformats.org/officeDocument/2006/relationships/hyperlink" Target="garantF1://36649986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2892080.0" TargetMode="External"/><Relationship Id="rId11" Type="http://schemas.openxmlformats.org/officeDocument/2006/relationships/hyperlink" Target="garantF1://72892081.0" TargetMode="External"/><Relationship Id="rId24" Type="http://schemas.openxmlformats.org/officeDocument/2006/relationships/hyperlink" Target="garantF1://71871578.150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2046661.0" TargetMode="External"/><Relationship Id="rId10" Type="http://schemas.openxmlformats.org/officeDocument/2006/relationships/hyperlink" Target="garantF1://10005879.0" TargetMode="External"/><Relationship Id="rId19" Type="http://schemas.openxmlformats.org/officeDocument/2006/relationships/hyperlink" Target="garantF1://489741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366499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2021-12-07T13:22:00Z</dcterms:created>
  <dcterms:modified xsi:type="dcterms:W3CDTF">2021-12-07T13:22:00Z</dcterms:modified>
</cp:coreProperties>
</file>