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8F3" w:rsidRDefault="00DF58F3" w:rsidP="001139E5">
      <w:pPr>
        <w:shd w:val="clear" w:color="auto" w:fill="FFFFFF"/>
        <w:spacing w:after="0" w:line="240" w:lineRule="auto"/>
        <w:ind w:firstLine="708"/>
        <w:jc w:val="center"/>
        <w:rPr>
          <w:rFonts w:ascii="Times New Roman" w:eastAsia="Times New Roman" w:hAnsi="Times New Roman" w:cs="Times New Roman"/>
          <w:b/>
          <w:color w:val="000000"/>
          <w:sz w:val="28"/>
          <w:szCs w:val="28"/>
          <w:lang w:eastAsia="ru-RU"/>
        </w:rPr>
      </w:pPr>
      <w:r w:rsidRPr="00DF58F3">
        <w:rPr>
          <w:rFonts w:ascii="Times New Roman" w:eastAsia="Times New Roman" w:hAnsi="Times New Roman" w:cs="Times New Roman"/>
          <w:b/>
          <w:color w:val="000000"/>
          <w:sz w:val="28"/>
          <w:szCs w:val="28"/>
          <w:lang w:eastAsia="ru-RU"/>
        </w:rPr>
        <w:t xml:space="preserve">Прокуратура города Карабулак </w:t>
      </w:r>
      <w:r>
        <w:rPr>
          <w:rFonts w:ascii="Times New Roman" w:eastAsia="Times New Roman" w:hAnsi="Times New Roman" w:cs="Times New Roman"/>
          <w:b/>
          <w:color w:val="000000"/>
          <w:sz w:val="28"/>
          <w:szCs w:val="28"/>
          <w:lang w:eastAsia="ru-RU"/>
        </w:rPr>
        <w:t>р</w:t>
      </w:r>
      <w:r w:rsidRPr="00DF58F3">
        <w:rPr>
          <w:rFonts w:ascii="Times New Roman" w:eastAsia="Times New Roman" w:hAnsi="Times New Roman" w:cs="Times New Roman"/>
          <w:b/>
          <w:color w:val="000000"/>
          <w:sz w:val="28"/>
          <w:szCs w:val="28"/>
          <w:lang w:eastAsia="ru-RU"/>
        </w:rPr>
        <w:t xml:space="preserve">азъясняет: </w:t>
      </w:r>
      <w:r>
        <w:rPr>
          <w:rFonts w:ascii="Times New Roman" w:eastAsia="Times New Roman" w:hAnsi="Times New Roman" w:cs="Times New Roman"/>
          <w:b/>
          <w:color w:val="000000"/>
          <w:sz w:val="28"/>
          <w:szCs w:val="28"/>
          <w:lang w:eastAsia="ru-RU"/>
        </w:rPr>
        <w:t>«</w:t>
      </w:r>
      <w:bookmarkStart w:id="0" w:name="_GoBack"/>
      <w:r w:rsidR="00C607EC">
        <w:rPr>
          <w:rFonts w:ascii="Times New Roman" w:eastAsia="Times New Roman" w:hAnsi="Times New Roman" w:cs="Times New Roman"/>
          <w:b/>
          <w:color w:val="000000"/>
          <w:sz w:val="28"/>
          <w:szCs w:val="28"/>
          <w:lang w:eastAsia="ru-RU"/>
        </w:rPr>
        <w:t>Что такое досудебное соглашение о сотрудничестве</w:t>
      </w:r>
      <w:bookmarkEnd w:id="0"/>
      <w:r w:rsidRPr="001139E5">
        <w:rPr>
          <w:rFonts w:ascii="Times New Roman" w:eastAsia="Times New Roman" w:hAnsi="Times New Roman" w:cs="Times New Roman"/>
          <w:b/>
          <w:color w:val="000000"/>
          <w:sz w:val="28"/>
          <w:szCs w:val="28"/>
          <w:lang w:eastAsia="ru-RU"/>
        </w:rPr>
        <w:t>»</w:t>
      </w:r>
    </w:p>
    <w:p w:rsidR="000873D0" w:rsidRDefault="000873D0" w:rsidP="000873D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850AC" w:rsidRPr="00F850AC" w:rsidRDefault="00F850AC" w:rsidP="00F850A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607EC" w:rsidRPr="00C607EC" w:rsidRDefault="00C607EC" w:rsidP="00C607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607EC">
        <w:rPr>
          <w:rFonts w:ascii="Times New Roman" w:eastAsia="Times New Roman" w:hAnsi="Times New Roman" w:cs="Times New Roman"/>
          <w:color w:val="000000"/>
          <w:sz w:val="28"/>
          <w:szCs w:val="28"/>
          <w:lang w:eastAsia="ru-RU"/>
        </w:rPr>
        <w:t>Главой 40.1 УПК РФ предусмотрен Особый порядок принятия судебного решения при заключении досудебного соглашения о сотрудничестве». «Соглашение» означает: 1) взаимное согласие, договоренность; 2) договор, устанавливающий какие-либо условия, взаимоотношения, права и обязанности сторон.</w:t>
      </w:r>
    </w:p>
    <w:p w:rsidR="00C607EC" w:rsidRPr="00C607EC" w:rsidRDefault="00C607EC" w:rsidP="00C607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607EC">
        <w:rPr>
          <w:rFonts w:ascii="Times New Roman" w:eastAsia="Times New Roman" w:hAnsi="Times New Roman" w:cs="Times New Roman"/>
          <w:color w:val="000000"/>
          <w:sz w:val="28"/>
          <w:szCs w:val="28"/>
          <w:lang w:eastAsia="ru-RU"/>
        </w:rPr>
        <w:t>Досудебного соглашения о сотрудничестве состоит в том, что подозреваемый или обвиняемый берет на себя обязательство оказать содействие следствию в раскрытии и расследовании преступления, изобличении и уголовном преследовании других соучастников преступления, розыске имущества, добытого в результате преступления, в обмен на существенное снижение наказания в соответствии с ч. 2 и 4 ст. 62 УК РФ.</w:t>
      </w:r>
    </w:p>
    <w:p w:rsidR="00C607EC" w:rsidRPr="00C607EC" w:rsidRDefault="00C607EC" w:rsidP="00C607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607EC">
        <w:rPr>
          <w:rFonts w:ascii="Times New Roman" w:eastAsia="Times New Roman" w:hAnsi="Times New Roman" w:cs="Times New Roman"/>
          <w:color w:val="000000"/>
          <w:sz w:val="28"/>
          <w:szCs w:val="28"/>
          <w:lang w:eastAsia="ru-RU"/>
        </w:rPr>
        <w:t>Досудебное соглашение о сотрудничестве заключается подозреваемым (обвиняемым) с должностными лицами органов, осуществляющих уголовное преследование. Цель заключения сделки для следователя и прокурора вытекает из нормы части 2 ст. 317.1 УПК РФ, согласно которой, подозреваемый или обвиняемый вправе заявить ходатайство о заключении досудебного соглашения о сотрудничестве с момента начала уголовного преследования до объявления об окончании предварительного следствия. В этом ходатайстве подозреваемый или обвиняемый указывает, какие действия он обязуется совершить в целях содействия следствию в раскрытии и расследовании преступления, изобличении и уголовном преследовании других соучастников преступления, розыске имущества, добытого в результате преступления».</w:t>
      </w:r>
    </w:p>
    <w:p w:rsidR="00C607EC" w:rsidRPr="00C607EC" w:rsidRDefault="00C607EC" w:rsidP="00C607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607EC">
        <w:rPr>
          <w:rFonts w:ascii="Times New Roman" w:eastAsia="Times New Roman" w:hAnsi="Times New Roman" w:cs="Times New Roman"/>
          <w:color w:val="000000"/>
          <w:sz w:val="28"/>
          <w:szCs w:val="28"/>
          <w:lang w:eastAsia="ru-RU"/>
        </w:rPr>
        <w:t>В случае заключения досудебного соглашения о сотрудничестве при наличии смягчающих обстоятельств, предусмотренных п. «и» ч. ст. 61 УК РФ, и при отсутствии отягчающих обстоятельств срок или размер наказания не могут превышать половины максимального срока или размера наиболее строгого вида наказания, предусмотренного соответствующей статьей Особенной части УК РФ. Если же соответствующей статьей Особенной части УК РФ предусмотрены пожизненное лишение свободы или смертная казнь, то в случае заключения досудебного соглашения о сотрудничестве эти виды наказания не применяются. При этом срок или размер наказания не может превышать 2/3 максимального срока или размера наиболее строгого вида наказания в виде лишения свободы, предусмотренного соответствующей статьей Особенной части УК РФ (ч. 2, 4 ст. 62 УК РФ),</w:t>
      </w:r>
    </w:p>
    <w:p w:rsidR="00F850AC" w:rsidRDefault="00C607EC" w:rsidP="00C607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607EC">
        <w:rPr>
          <w:rFonts w:ascii="Times New Roman" w:eastAsia="Times New Roman" w:hAnsi="Times New Roman" w:cs="Times New Roman"/>
          <w:color w:val="000000"/>
          <w:sz w:val="28"/>
          <w:szCs w:val="28"/>
          <w:lang w:eastAsia="ru-RU"/>
        </w:rPr>
        <w:t>Вместе с тем приговор может быть пересмотрен, если после назначения подсудимому наказания будет обнаружено, что он умышленно сообщил ложные сведения или умышленно скрыл от следствия какие-либо существенные сведения, им не соблюдены условия и не выполнены обязательства, предусмотренные досудебным соглашением о сотрудничестве.</w:t>
      </w:r>
    </w:p>
    <w:p w:rsidR="00C607EC" w:rsidRDefault="00C607EC" w:rsidP="00DF58F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F58F3" w:rsidRPr="00DF58F3" w:rsidRDefault="00DF58F3" w:rsidP="00DF58F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DF58F3">
        <w:rPr>
          <w:rFonts w:ascii="Times New Roman" w:eastAsia="Times New Roman" w:hAnsi="Times New Roman" w:cs="Times New Roman"/>
          <w:color w:val="000000"/>
          <w:sz w:val="28"/>
          <w:szCs w:val="28"/>
          <w:lang w:eastAsia="ru-RU"/>
        </w:rPr>
        <w:t xml:space="preserve">омощник прокурора города </w:t>
      </w:r>
      <w:r w:rsidRPr="00DF58F3">
        <w:rPr>
          <w:rFonts w:ascii="Times New Roman" w:eastAsia="Times New Roman" w:hAnsi="Times New Roman" w:cs="Times New Roman"/>
          <w:color w:val="000000"/>
          <w:sz w:val="28"/>
          <w:szCs w:val="28"/>
          <w:lang w:eastAsia="ru-RU"/>
        </w:rPr>
        <w:tab/>
      </w:r>
      <w:r w:rsidRPr="00DF58F3">
        <w:rPr>
          <w:rFonts w:ascii="Times New Roman" w:eastAsia="Times New Roman" w:hAnsi="Times New Roman" w:cs="Times New Roman"/>
          <w:color w:val="000000"/>
          <w:sz w:val="28"/>
          <w:szCs w:val="28"/>
          <w:lang w:eastAsia="ru-RU"/>
        </w:rPr>
        <w:tab/>
      </w:r>
      <w:r w:rsidRPr="00DF58F3">
        <w:rPr>
          <w:rFonts w:ascii="Times New Roman" w:eastAsia="Times New Roman" w:hAnsi="Times New Roman" w:cs="Times New Roman"/>
          <w:color w:val="000000"/>
          <w:sz w:val="28"/>
          <w:szCs w:val="28"/>
          <w:lang w:eastAsia="ru-RU"/>
        </w:rPr>
        <w:tab/>
      </w:r>
      <w:r w:rsidRPr="00DF58F3">
        <w:rPr>
          <w:rFonts w:ascii="Times New Roman" w:eastAsia="Times New Roman" w:hAnsi="Times New Roman" w:cs="Times New Roman"/>
          <w:color w:val="000000"/>
          <w:sz w:val="28"/>
          <w:szCs w:val="28"/>
          <w:lang w:eastAsia="ru-RU"/>
        </w:rPr>
        <w:tab/>
      </w:r>
      <w:r w:rsidRPr="00DF58F3">
        <w:rPr>
          <w:rFonts w:ascii="Times New Roman" w:eastAsia="Times New Roman" w:hAnsi="Times New Roman" w:cs="Times New Roman"/>
          <w:color w:val="000000"/>
          <w:sz w:val="28"/>
          <w:szCs w:val="28"/>
          <w:lang w:eastAsia="ru-RU"/>
        </w:rPr>
        <w:tab/>
      </w:r>
      <w:r w:rsidRPr="00DF58F3">
        <w:rPr>
          <w:rFonts w:ascii="Times New Roman" w:eastAsia="Times New Roman" w:hAnsi="Times New Roman" w:cs="Times New Roman"/>
          <w:color w:val="000000"/>
          <w:sz w:val="28"/>
          <w:szCs w:val="28"/>
          <w:lang w:eastAsia="ru-RU"/>
        </w:rPr>
        <w:tab/>
        <w:t xml:space="preserve">      </w:t>
      </w:r>
      <w:r w:rsidR="00A30B55">
        <w:rPr>
          <w:rFonts w:ascii="Times New Roman" w:eastAsia="Times New Roman" w:hAnsi="Times New Roman" w:cs="Times New Roman"/>
          <w:color w:val="000000"/>
          <w:sz w:val="28"/>
          <w:szCs w:val="28"/>
          <w:lang w:eastAsia="ru-RU"/>
        </w:rPr>
        <w:t xml:space="preserve">Т.А. </w:t>
      </w:r>
      <w:proofErr w:type="spellStart"/>
      <w:r w:rsidR="00A30B55">
        <w:rPr>
          <w:rFonts w:ascii="Times New Roman" w:eastAsia="Times New Roman" w:hAnsi="Times New Roman" w:cs="Times New Roman"/>
          <w:color w:val="000000"/>
          <w:sz w:val="28"/>
          <w:szCs w:val="28"/>
          <w:lang w:eastAsia="ru-RU"/>
        </w:rPr>
        <w:t>Бекботов</w:t>
      </w:r>
      <w:proofErr w:type="spellEnd"/>
      <w:r w:rsidRPr="00DF58F3">
        <w:rPr>
          <w:rFonts w:ascii="Times New Roman" w:eastAsia="Times New Roman" w:hAnsi="Times New Roman" w:cs="Times New Roman"/>
          <w:color w:val="000000"/>
          <w:sz w:val="28"/>
          <w:szCs w:val="28"/>
          <w:lang w:eastAsia="ru-RU"/>
        </w:rPr>
        <w:t xml:space="preserve"> </w:t>
      </w:r>
    </w:p>
    <w:sectPr w:rsidR="00DF58F3" w:rsidRPr="00DF58F3" w:rsidSect="001D5D9B">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5D5"/>
    <w:rsid w:val="00004493"/>
    <w:rsid w:val="00010BC4"/>
    <w:rsid w:val="000873D0"/>
    <w:rsid w:val="000B1119"/>
    <w:rsid w:val="000C2111"/>
    <w:rsid w:val="000F3F7E"/>
    <w:rsid w:val="001139E5"/>
    <w:rsid w:val="001302DF"/>
    <w:rsid w:val="001474AB"/>
    <w:rsid w:val="00180664"/>
    <w:rsid w:val="001D1911"/>
    <w:rsid w:val="001D4078"/>
    <w:rsid w:val="001D42A8"/>
    <w:rsid w:val="001D58CB"/>
    <w:rsid w:val="001D5D9B"/>
    <w:rsid w:val="001E0946"/>
    <w:rsid w:val="001E446A"/>
    <w:rsid w:val="00202800"/>
    <w:rsid w:val="002106A3"/>
    <w:rsid w:val="00220E82"/>
    <w:rsid w:val="002212BB"/>
    <w:rsid w:val="002263BA"/>
    <w:rsid w:val="00244D7C"/>
    <w:rsid w:val="00292A7C"/>
    <w:rsid w:val="00292BBB"/>
    <w:rsid w:val="00296686"/>
    <w:rsid w:val="002C42B2"/>
    <w:rsid w:val="002E3D70"/>
    <w:rsid w:val="002E76D6"/>
    <w:rsid w:val="0030365F"/>
    <w:rsid w:val="0032256C"/>
    <w:rsid w:val="0033657B"/>
    <w:rsid w:val="00353981"/>
    <w:rsid w:val="00365FF6"/>
    <w:rsid w:val="003C2D29"/>
    <w:rsid w:val="003C446B"/>
    <w:rsid w:val="003D15B7"/>
    <w:rsid w:val="003D3FC2"/>
    <w:rsid w:val="003D4C25"/>
    <w:rsid w:val="003E1567"/>
    <w:rsid w:val="00407BAE"/>
    <w:rsid w:val="00411DDA"/>
    <w:rsid w:val="00413345"/>
    <w:rsid w:val="0042118C"/>
    <w:rsid w:val="004211C3"/>
    <w:rsid w:val="00421451"/>
    <w:rsid w:val="0042210C"/>
    <w:rsid w:val="0042409F"/>
    <w:rsid w:val="004745F5"/>
    <w:rsid w:val="00490E80"/>
    <w:rsid w:val="004915A1"/>
    <w:rsid w:val="004B2878"/>
    <w:rsid w:val="004C24B3"/>
    <w:rsid w:val="004D0331"/>
    <w:rsid w:val="004F23B7"/>
    <w:rsid w:val="005561BD"/>
    <w:rsid w:val="00562A27"/>
    <w:rsid w:val="005712B6"/>
    <w:rsid w:val="0057166E"/>
    <w:rsid w:val="00581E02"/>
    <w:rsid w:val="00587FFA"/>
    <w:rsid w:val="005921CB"/>
    <w:rsid w:val="005A14B0"/>
    <w:rsid w:val="005A471A"/>
    <w:rsid w:val="005B5CFC"/>
    <w:rsid w:val="005C55AF"/>
    <w:rsid w:val="005D3331"/>
    <w:rsid w:val="005D67F7"/>
    <w:rsid w:val="005E75CE"/>
    <w:rsid w:val="005F4FDD"/>
    <w:rsid w:val="00613976"/>
    <w:rsid w:val="00623691"/>
    <w:rsid w:val="00646567"/>
    <w:rsid w:val="006A120D"/>
    <w:rsid w:val="006A3841"/>
    <w:rsid w:val="006A3CBB"/>
    <w:rsid w:val="006A6468"/>
    <w:rsid w:val="006B107E"/>
    <w:rsid w:val="006D67C2"/>
    <w:rsid w:val="006E4F95"/>
    <w:rsid w:val="006F1621"/>
    <w:rsid w:val="00713CE4"/>
    <w:rsid w:val="00736978"/>
    <w:rsid w:val="00743A48"/>
    <w:rsid w:val="00760232"/>
    <w:rsid w:val="007756E3"/>
    <w:rsid w:val="00797207"/>
    <w:rsid w:val="007B08E3"/>
    <w:rsid w:val="007B29B3"/>
    <w:rsid w:val="007D2E03"/>
    <w:rsid w:val="007D5302"/>
    <w:rsid w:val="007E1C40"/>
    <w:rsid w:val="007F5A45"/>
    <w:rsid w:val="00802BBA"/>
    <w:rsid w:val="00807864"/>
    <w:rsid w:val="00810228"/>
    <w:rsid w:val="0081333F"/>
    <w:rsid w:val="0081349E"/>
    <w:rsid w:val="00815745"/>
    <w:rsid w:val="00823755"/>
    <w:rsid w:val="008B2BEC"/>
    <w:rsid w:val="008C4036"/>
    <w:rsid w:val="008D765F"/>
    <w:rsid w:val="008E75D5"/>
    <w:rsid w:val="008F7448"/>
    <w:rsid w:val="00901B06"/>
    <w:rsid w:val="00902297"/>
    <w:rsid w:val="009027BC"/>
    <w:rsid w:val="0091726C"/>
    <w:rsid w:val="00933F56"/>
    <w:rsid w:val="009424C1"/>
    <w:rsid w:val="009D1BCA"/>
    <w:rsid w:val="009F5379"/>
    <w:rsid w:val="009F654A"/>
    <w:rsid w:val="00A30B55"/>
    <w:rsid w:val="00A4316C"/>
    <w:rsid w:val="00A43FB1"/>
    <w:rsid w:val="00A449E6"/>
    <w:rsid w:val="00A4648A"/>
    <w:rsid w:val="00A56355"/>
    <w:rsid w:val="00A6036E"/>
    <w:rsid w:val="00A62284"/>
    <w:rsid w:val="00A77D01"/>
    <w:rsid w:val="00A90610"/>
    <w:rsid w:val="00A907D9"/>
    <w:rsid w:val="00AA31A0"/>
    <w:rsid w:val="00B12F0C"/>
    <w:rsid w:val="00B31364"/>
    <w:rsid w:val="00B63D60"/>
    <w:rsid w:val="00B65013"/>
    <w:rsid w:val="00B734E3"/>
    <w:rsid w:val="00B751A8"/>
    <w:rsid w:val="00BA6D01"/>
    <w:rsid w:val="00BB11A6"/>
    <w:rsid w:val="00BD0404"/>
    <w:rsid w:val="00BD51E4"/>
    <w:rsid w:val="00BD7AE4"/>
    <w:rsid w:val="00C4004B"/>
    <w:rsid w:val="00C52C1A"/>
    <w:rsid w:val="00C607EC"/>
    <w:rsid w:val="00C74275"/>
    <w:rsid w:val="00C76C62"/>
    <w:rsid w:val="00CA2B54"/>
    <w:rsid w:val="00D62B95"/>
    <w:rsid w:val="00D675D1"/>
    <w:rsid w:val="00D808AB"/>
    <w:rsid w:val="00D85238"/>
    <w:rsid w:val="00D96817"/>
    <w:rsid w:val="00DE2C04"/>
    <w:rsid w:val="00DE4EE7"/>
    <w:rsid w:val="00DF58F3"/>
    <w:rsid w:val="00E14FE0"/>
    <w:rsid w:val="00E235D5"/>
    <w:rsid w:val="00E2571D"/>
    <w:rsid w:val="00E46C0B"/>
    <w:rsid w:val="00E65CAB"/>
    <w:rsid w:val="00E8105B"/>
    <w:rsid w:val="00E8197B"/>
    <w:rsid w:val="00EA4A1E"/>
    <w:rsid w:val="00EB74AA"/>
    <w:rsid w:val="00ED6BA6"/>
    <w:rsid w:val="00EE1833"/>
    <w:rsid w:val="00EE4ADC"/>
    <w:rsid w:val="00EF20CA"/>
    <w:rsid w:val="00F018EB"/>
    <w:rsid w:val="00F36244"/>
    <w:rsid w:val="00F412EC"/>
    <w:rsid w:val="00F45C70"/>
    <w:rsid w:val="00F55B7F"/>
    <w:rsid w:val="00F666E1"/>
    <w:rsid w:val="00F850AC"/>
    <w:rsid w:val="00FA01AE"/>
    <w:rsid w:val="00FC549C"/>
    <w:rsid w:val="00FC7401"/>
    <w:rsid w:val="00FD3C83"/>
    <w:rsid w:val="00FD47DB"/>
    <w:rsid w:val="00FE0835"/>
    <w:rsid w:val="00FE108D"/>
    <w:rsid w:val="00FE1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C0F04"/>
  <w15:docId w15:val="{569FDCF4-1186-4C0F-BBC1-C219F588C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9668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A449E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link w:val="40"/>
    <w:uiPriority w:val="9"/>
    <w:qFormat/>
    <w:rsid w:val="009F654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9F654A"/>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9F65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C2D29"/>
    <w:rPr>
      <w:color w:val="0000FF" w:themeColor="hyperlink"/>
      <w:u w:val="single"/>
    </w:rPr>
  </w:style>
  <w:style w:type="character" w:customStyle="1" w:styleId="20">
    <w:name w:val="Заголовок 2 Знак"/>
    <w:basedOn w:val="a0"/>
    <w:link w:val="2"/>
    <w:uiPriority w:val="9"/>
    <w:semiHidden/>
    <w:rsid w:val="00A449E6"/>
    <w:rPr>
      <w:rFonts w:asciiTheme="majorHAnsi" w:eastAsiaTheme="majorEastAsia" w:hAnsiTheme="majorHAnsi" w:cstheme="majorBidi"/>
      <w:color w:val="365F91" w:themeColor="accent1" w:themeShade="BF"/>
      <w:sz w:val="26"/>
      <w:szCs w:val="26"/>
    </w:rPr>
  </w:style>
  <w:style w:type="paragraph" w:styleId="a5">
    <w:name w:val="Balloon Text"/>
    <w:basedOn w:val="a"/>
    <w:link w:val="a6"/>
    <w:uiPriority w:val="99"/>
    <w:semiHidden/>
    <w:unhideWhenUsed/>
    <w:rsid w:val="008C403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C4036"/>
    <w:rPr>
      <w:rFonts w:ascii="Segoe UI" w:hAnsi="Segoe UI" w:cs="Segoe UI"/>
      <w:sz w:val="18"/>
      <w:szCs w:val="18"/>
    </w:rPr>
  </w:style>
  <w:style w:type="character" w:customStyle="1" w:styleId="10">
    <w:name w:val="Заголовок 1 Знак"/>
    <w:basedOn w:val="a0"/>
    <w:link w:val="1"/>
    <w:uiPriority w:val="9"/>
    <w:rsid w:val="00296686"/>
    <w:rPr>
      <w:rFonts w:asciiTheme="majorHAnsi" w:eastAsiaTheme="majorEastAsia" w:hAnsiTheme="majorHAnsi" w:cstheme="majorBidi"/>
      <w:color w:val="365F91" w:themeColor="accent1" w:themeShade="BF"/>
      <w:sz w:val="32"/>
      <w:szCs w:val="32"/>
    </w:rPr>
  </w:style>
  <w:style w:type="character" w:styleId="a7">
    <w:name w:val="FollowedHyperlink"/>
    <w:basedOn w:val="a0"/>
    <w:uiPriority w:val="99"/>
    <w:semiHidden/>
    <w:unhideWhenUsed/>
    <w:rsid w:val="00FC74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59175">
      <w:bodyDiv w:val="1"/>
      <w:marLeft w:val="0"/>
      <w:marRight w:val="0"/>
      <w:marTop w:val="0"/>
      <w:marBottom w:val="0"/>
      <w:divBdr>
        <w:top w:val="none" w:sz="0" w:space="0" w:color="auto"/>
        <w:left w:val="none" w:sz="0" w:space="0" w:color="auto"/>
        <w:bottom w:val="none" w:sz="0" w:space="0" w:color="auto"/>
        <w:right w:val="none" w:sz="0" w:space="0" w:color="auto"/>
      </w:divBdr>
    </w:div>
    <w:div w:id="58596373">
      <w:bodyDiv w:val="1"/>
      <w:marLeft w:val="0"/>
      <w:marRight w:val="0"/>
      <w:marTop w:val="0"/>
      <w:marBottom w:val="0"/>
      <w:divBdr>
        <w:top w:val="none" w:sz="0" w:space="0" w:color="auto"/>
        <w:left w:val="none" w:sz="0" w:space="0" w:color="auto"/>
        <w:bottom w:val="none" w:sz="0" w:space="0" w:color="auto"/>
        <w:right w:val="none" w:sz="0" w:space="0" w:color="auto"/>
      </w:divBdr>
    </w:div>
    <w:div w:id="63846173">
      <w:bodyDiv w:val="1"/>
      <w:marLeft w:val="0"/>
      <w:marRight w:val="0"/>
      <w:marTop w:val="0"/>
      <w:marBottom w:val="0"/>
      <w:divBdr>
        <w:top w:val="none" w:sz="0" w:space="0" w:color="auto"/>
        <w:left w:val="none" w:sz="0" w:space="0" w:color="auto"/>
        <w:bottom w:val="none" w:sz="0" w:space="0" w:color="auto"/>
        <w:right w:val="none" w:sz="0" w:space="0" w:color="auto"/>
      </w:divBdr>
      <w:divsChild>
        <w:div w:id="1938754421">
          <w:marLeft w:val="0"/>
          <w:marRight w:val="0"/>
          <w:marTop w:val="0"/>
          <w:marBottom w:val="0"/>
          <w:divBdr>
            <w:top w:val="none" w:sz="0" w:space="0" w:color="auto"/>
            <w:left w:val="none" w:sz="0" w:space="0" w:color="auto"/>
            <w:bottom w:val="none" w:sz="0" w:space="0" w:color="auto"/>
            <w:right w:val="none" w:sz="0" w:space="0" w:color="auto"/>
          </w:divBdr>
          <w:divsChild>
            <w:div w:id="10262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4660">
      <w:bodyDiv w:val="1"/>
      <w:marLeft w:val="0"/>
      <w:marRight w:val="0"/>
      <w:marTop w:val="0"/>
      <w:marBottom w:val="0"/>
      <w:divBdr>
        <w:top w:val="none" w:sz="0" w:space="0" w:color="auto"/>
        <w:left w:val="none" w:sz="0" w:space="0" w:color="auto"/>
        <w:bottom w:val="none" w:sz="0" w:space="0" w:color="auto"/>
        <w:right w:val="none" w:sz="0" w:space="0" w:color="auto"/>
      </w:divBdr>
    </w:div>
    <w:div w:id="106239321">
      <w:bodyDiv w:val="1"/>
      <w:marLeft w:val="0"/>
      <w:marRight w:val="0"/>
      <w:marTop w:val="0"/>
      <w:marBottom w:val="0"/>
      <w:divBdr>
        <w:top w:val="none" w:sz="0" w:space="0" w:color="auto"/>
        <w:left w:val="none" w:sz="0" w:space="0" w:color="auto"/>
        <w:bottom w:val="none" w:sz="0" w:space="0" w:color="auto"/>
        <w:right w:val="none" w:sz="0" w:space="0" w:color="auto"/>
      </w:divBdr>
      <w:divsChild>
        <w:div w:id="1536892596">
          <w:marLeft w:val="0"/>
          <w:marRight w:val="0"/>
          <w:marTop w:val="150"/>
          <w:marBottom w:val="0"/>
          <w:divBdr>
            <w:top w:val="none" w:sz="0" w:space="0" w:color="auto"/>
            <w:left w:val="none" w:sz="0" w:space="0" w:color="auto"/>
            <w:bottom w:val="none" w:sz="0" w:space="0" w:color="auto"/>
            <w:right w:val="none" w:sz="0" w:space="0" w:color="auto"/>
          </w:divBdr>
        </w:div>
        <w:div w:id="2116318546">
          <w:marLeft w:val="0"/>
          <w:marRight w:val="0"/>
          <w:marTop w:val="0"/>
          <w:marBottom w:val="0"/>
          <w:divBdr>
            <w:top w:val="none" w:sz="0" w:space="0" w:color="auto"/>
            <w:left w:val="none" w:sz="0" w:space="0" w:color="auto"/>
            <w:bottom w:val="none" w:sz="0" w:space="0" w:color="auto"/>
            <w:right w:val="none" w:sz="0" w:space="0" w:color="auto"/>
          </w:divBdr>
        </w:div>
      </w:divsChild>
    </w:div>
    <w:div w:id="110443122">
      <w:bodyDiv w:val="1"/>
      <w:marLeft w:val="0"/>
      <w:marRight w:val="0"/>
      <w:marTop w:val="0"/>
      <w:marBottom w:val="0"/>
      <w:divBdr>
        <w:top w:val="none" w:sz="0" w:space="0" w:color="auto"/>
        <w:left w:val="none" w:sz="0" w:space="0" w:color="auto"/>
        <w:bottom w:val="none" w:sz="0" w:space="0" w:color="auto"/>
        <w:right w:val="none" w:sz="0" w:space="0" w:color="auto"/>
      </w:divBdr>
    </w:div>
    <w:div w:id="232353693">
      <w:bodyDiv w:val="1"/>
      <w:marLeft w:val="0"/>
      <w:marRight w:val="0"/>
      <w:marTop w:val="0"/>
      <w:marBottom w:val="0"/>
      <w:divBdr>
        <w:top w:val="none" w:sz="0" w:space="0" w:color="auto"/>
        <w:left w:val="none" w:sz="0" w:space="0" w:color="auto"/>
        <w:bottom w:val="none" w:sz="0" w:space="0" w:color="auto"/>
        <w:right w:val="none" w:sz="0" w:space="0" w:color="auto"/>
      </w:divBdr>
    </w:div>
    <w:div w:id="265501855">
      <w:bodyDiv w:val="1"/>
      <w:marLeft w:val="0"/>
      <w:marRight w:val="0"/>
      <w:marTop w:val="0"/>
      <w:marBottom w:val="0"/>
      <w:divBdr>
        <w:top w:val="none" w:sz="0" w:space="0" w:color="auto"/>
        <w:left w:val="none" w:sz="0" w:space="0" w:color="auto"/>
        <w:bottom w:val="none" w:sz="0" w:space="0" w:color="auto"/>
        <w:right w:val="none" w:sz="0" w:space="0" w:color="auto"/>
      </w:divBdr>
      <w:divsChild>
        <w:div w:id="605115815">
          <w:marLeft w:val="0"/>
          <w:marRight w:val="0"/>
          <w:marTop w:val="0"/>
          <w:marBottom w:val="0"/>
          <w:divBdr>
            <w:top w:val="none" w:sz="0" w:space="0" w:color="auto"/>
            <w:left w:val="none" w:sz="0" w:space="0" w:color="auto"/>
            <w:bottom w:val="none" w:sz="0" w:space="0" w:color="auto"/>
            <w:right w:val="none" w:sz="0" w:space="0" w:color="auto"/>
          </w:divBdr>
          <w:divsChild>
            <w:div w:id="33812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36115">
      <w:bodyDiv w:val="1"/>
      <w:marLeft w:val="0"/>
      <w:marRight w:val="0"/>
      <w:marTop w:val="0"/>
      <w:marBottom w:val="0"/>
      <w:divBdr>
        <w:top w:val="none" w:sz="0" w:space="0" w:color="auto"/>
        <w:left w:val="none" w:sz="0" w:space="0" w:color="auto"/>
        <w:bottom w:val="none" w:sz="0" w:space="0" w:color="auto"/>
        <w:right w:val="none" w:sz="0" w:space="0" w:color="auto"/>
      </w:divBdr>
    </w:div>
    <w:div w:id="297609984">
      <w:bodyDiv w:val="1"/>
      <w:marLeft w:val="0"/>
      <w:marRight w:val="0"/>
      <w:marTop w:val="0"/>
      <w:marBottom w:val="0"/>
      <w:divBdr>
        <w:top w:val="none" w:sz="0" w:space="0" w:color="auto"/>
        <w:left w:val="none" w:sz="0" w:space="0" w:color="auto"/>
        <w:bottom w:val="none" w:sz="0" w:space="0" w:color="auto"/>
        <w:right w:val="none" w:sz="0" w:space="0" w:color="auto"/>
      </w:divBdr>
    </w:div>
    <w:div w:id="360474171">
      <w:bodyDiv w:val="1"/>
      <w:marLeft w:val="0"/>
      <w:marRight w:val="0"/>
      <w:marTop w:val="0"/>
      <w:marBottom w:val="0"/>
      <w:divBdr>
        <w:top w:val="none" w:sz="0" w:space="0" w:color="auto"/>
        <w:left w:val="none" w:sz="0" w:space="0" w:color="auto"/>
        <w:bottom w:val="none" w:sz="0" w:space="0" w:color="auto"/>
        <w:right w:val="none" w:sz="0" w:space="0" w:color="auto"/>
      </w:divBdr>
    </w:div>
    <w:div w:id="426732462">
      <w:bodyDiv w:val="1"/>
      <w:marLeft w:val="0"/>
      <w:marRight w:val="0"/>
      <w:marTop w:val="0"/>
      <w:marBottom w:val="0"/>
      <w:divBdr>
        <w:top w:val="none" w:sz="0" w:space="0" w:color="auto"/>
        <w:left w:val="none" w:sz="0" w:space="0" w:color="auto"/>
        <w:bottom w:val="none" w:sz="0" w:space="0" w:color="auto"/>
        <w:right w:val="none" w:sz="0" w:space="0" w:color="auto"/>
      </w:divBdr>
    </w:div>
    <w:div w:id="443840719">
      <w:bodyDiv w:val="1"/>
      <w:marLeft w:val="0"/>
      <w:marRight w:val="0"/>
      <w:marTop w:val="0"/>
      <w:marBottom w:val="0"/>
      <w:divBdr>
        <w:top w:val="none" w:sz="0" w:space="0" w:color="auto"/>
        <w:left w:val="none" w:sz="0" w:space="0" w:color="auto"/>
        <w:bottom w:val="none" w:sz="0" w:space="0" w:color="auto"/>
        <w:right w:val="none" w:sz="0" w:space="0" w:color="auto"/>
      </w:divBdr>
      <w:divsChild>
        <w:div w:id="1257711996">
          <w:marLeft w:val="0"/>
          <w:marRight w:val="0"/>
          <w:marTop w:val="0"/>
          <w:marBottom w:val="0"/>
          <w:divBdr>
            <w:top w:val="none" w:sz="0" w:space="0" w:color="auto"/>
            <w:left w:val="none" w:sz="0" w:space="0" w:color="auto"/>
            <w:bottom w:val="none" w:sz="0" w:space="0" w:color="auto"/>
            <w:right w:val="none" w:sz="0" w:space="0" w:color="auto"/>
          </w:divBdr>
          <w:divsChild>
            <w:div w:id="52548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717164">
      <w:bodyDiv w:val="1"/>
      <w:marLeft w:val="0"/>
      <w:marRight w:val="0"/>
      <w:marTop w:val="0"/>
      <w:marBottom w:val="0"/>
      <w:divBdr>
        <w:top w:val="none" w:sz="0" w:space="0" w:color="auto"/>
        <w:left w:val="none" w:sz="0" w:space="0" w:color="auto"/>
        <w:bottom w:val="none" w:sz="0" w:space="0" w:color="auto"/>
        <w:right w:val="none" w:sz="0" w:space="0" w:color="auto"/>
      </w:divBdr>
    </w:div>
    <w:div w:id="519125786">
      <w:bodyDiv w:val="1"/>
      <w:marLeft w:val="0"/>
      <w:marRight w:val="0"/>
      <w:marTop w:val="0"/>
      <w:marBottom w:val="0"/>
      <w:divBdr>
        <w:top w:val="none" w:sz="0" w:space="0" w:color="auto"/>
        <w:left w:val="none" w:sz="0" w:space="0" w:color="auto"/>
        <w:bottom w:val="none" w:sz="0" w:space="0" w:color="auto"/>
        <w:right w:val="none" w:sz="0" w:space="0" w:color="auto"/>
      </w:divBdr>
    </w:div>
    <w:div w:id="533661984">
      <w:bodyDiv w:val="1"/>
      <w:marLeft w:val="0"/>
      <w:marRight w:val="0"/>
      <w:marTop w:val="0"/>
      <w:marBottom w:val="0"/>
      <w:divBdr>
        <w:top w:val="none" w:sz="0" w:space="0" w:color="auto"/>
        <w:left w:val="none" w:sz="0" w:space="0" w:color="auto"/>
        <w:bottom w:val="none" w:sz="0" w:space="0" w:color="auto"/>
        <w:right w:val="none" w:sz="0" w:space="0" w:color="auto"/>
      </w:divBdr>
      <w:divsChild>
        <w:div w:id="1068959129">
          <w:marLeft w:val="0"/>
          <w:marRight w:val="0"/>
          <w:marTop w:val="150"/>
          <w:marBottom w:val="0"/>
          <w:divBdr>
            <w:top w:val="none" w:sz="0" w:space="0" w:color="auto"/>
            <w:left w:val="none" w:sz="0" w:space="0" w:color="auto"/>
            <w:bottom w:val="none" w:sz="0" w:space="0" w:color="auto"/>
            <w:right w:val="none" w:sz="0" w:space="0" w:color="auto"/>
          </w:divBdr>
        </w:div>
        <w:div w:id="917254151">
          <w:marLeft w:val="0"/>
          <w:marRight w:val="0"/>
          <w:marTop w:val="0"/>
          <w:marBottom w:val="0"/>
          <w:divBdr>
            <w:top w:val="none" w:sz="0" w:space="0" w:color="auto"/>
            <w:left w:val="none" w:sz="0" w:space="0" w:color="auto"/>
            <w:bottom w:val="none" w:sz="0" w:space="0" w:color="auto"/>
            <w:right w:val="none" w:sz="0" w:space="0" w:color="auto"/>
          </w:divBdr>
        </w:div>
      </w:divsChild>
    </w:div>
    <w:div w:id="547304654">
      <w:bodyDiv w:val="1"/>
      <w:marLeft w:val="0"/>
      <w:marRight w:val="0"/>
      <w:marTop w:val="0"/>
      <w:marBottom w:val="0"/>
      <w:divBdr>
        <w:top w:val="none" w:sz="0" w:space="0" w:color="auto"/>
        <w:left w:val="none" w:sz="0" w:space="0" w:color="auto"/>
        <w:bottom w:val="none" w:sz="0" w:space="0" w:color="auto"/>
        <w:right w:val="none" w:sz="0" w:space="0" w:color="auto"/>
      </w:divBdr>
    </w:div>
    <w:div w:id="650838453">
      <w:bodyDiv w:val="1"/>
      <w:marLeft w:val="0"/>
      <w:marRight w:val="0"/>
      <w:marTop w:val="0"/>
      <w:marBottom w:val="0"/>
      <w:divBdr>
        <w:top w:val="none" w:sz="0" w:space="0" w:color="auto"/>
        <w:left w:val="none" w:sz="0" w:space="0" w:color="auto"/>
        <w:bottom w:val="none" w:sz="0" w:space="0" w:color="auto"/>
        <w:right w:val="none" w:sz="0" w:space="0" w:color="auto"/>
      </w:divBdr>
    </w:div>
    <w:div w:id="660735875">
      <w:bodyDiv w:val="1"/>
      <w:marLeft w:val="0"/>
      <w:marRight w:val="0"/>
      <w:marTop w:val="0"/>
      <w:marBottom w:val="0"/>
      <w:divBdr>
        <w:top w:val="none" w:sz="0" w:space="0" w:color="auto"/>
        <w:left w:val="none" w:sz="0" w:space="0" w:color="auto"/>
        <w:bottom w:val="none" w:sz="0" w:space="0" w:color="auto"/>
        <w:right w:val="none" w:sz="0" w:space="0" w:color="auto"/>
      </w:divBdr>
    </w:div>
    <w:div w:id="695499638">
      <w:bodyDiv w:val="1"/>
      <w:marLeft w:val="0"/>
      <w:marRight w:val="0"/>
      <w:marTop w:val="0"/>
      <w:marBottom w:val="0"/>
      <w:divBdr>
        <w:top w:val="none" w:sz="0" w:space="0" w:color="auto"/>
        <w:left w:val="none" w:sz="0" w:space="0" w:color="auto"/>
        <w:bottom w:val="none" w:sz="0" w:space="0" w:color="auto"/>
        <w:right w:val="none" w:sz="0" w:space="0" w:color="auto"/>
      </w:divBdr>
    </w:div>
    <w:div w:id="720252486">
      <w:bodyDiv w:val="1"/>
      <w:marLeft w:val="0"/>
      <w:marRight w:val="0"/>
      <w:marTop w:val="0"/>
      <w:marBottom w:val="0"/>
      <w:divBdr>
        <w:top w:val="none" w:sz="0" w:space="0" w:color="auto"/>
        <w:left w:val="none" w:sz="0" w:space="0" w:color="auto"/>
        <w:bottom w:val="none" w:sz="0" w:space="0" w:color="auto"/>
        <w:right w:val="none" w:sz="0" w:space="0" w:color="auto"/>
      </w:divBdr>
    </w:div>
    <w:div w:id="735200541">
      <w:bodyDiv w:val="1"/>
      <w:marLeft w:val="0"/>
      <w:marRight w:val="0"/>
      <w:marTop w:val="0"/>
      <w:marBottom w:val="0"/>
      <w:divBdr>
        <w:top w:val="none" w:sz="0" w:space="0" w:color="auto"/>
        <w:left w:val="none" w:sz="0" w:space="0" w:color="auto"/>
        <w:bottom w:val="none" w:sz="0" w:space="0" w:color="auto"/>
        <w:right w:val="none" w:sz="0" w:space="0" w:color="auto"/>
      </w:divBdr>
      <w:divsChild>
        <w:div w:id="27611653">
          <w:marLeft w:val="0"/>
          <w:marRight w:val="0"/>
          <w:marTop w:val="0"/>
          <w:marBottom w:val="0"/>
          <w:divBdr>
            <w:top w:val="none" w:sz="0" w:space="0" w:color="auto"/>
            <w:left w:val="none" w:sz="0" w:space="0" w:color="auto"/>
            <w:bottom w:val="none" w:sz="0" w:space="0" w:color="auto"/>
            <w:right w:val="none" w:sz="0" w:space="0" w:color="auto"/>
          </w:divBdr>
          <w:divsChild>
            <w:div w:id="89465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1305">
      <w:bodyDiv w:val="1"/>
      <w:marLeft w:val="0"/>
      <w:marRight w:val="0"/>
      <w:marTop w:val="0"/>
      <w:marBottom w:val="0"/>
      <w:divBdr>
        <w:top w:val="none" w:sz="0" w:space="0" w:color="auto"/>
        <w:left w:val="none" w:sz="0" w:space="0" w:color="auto"/>
        <w:bottom w:val="none" w:sz="0" w:space="0" w:color="auto"/>
        <w:right w:val="none" w:sz="0" w:space="0" w:color="auto"/>
      </w:divBdr>
      <w:divsChild>
        <w:div w:id="1473644259">
          <w:marLeft w:val="0"/>
          <w:marRight w:val="0"/>
          <w:marTop w:val="0"/>
          <w:marBottom w:val="0"/>
          <w:divBdr>
            <w:top w:val="none" w:sz="0" w:space="0" w:color="auto"/>
            <w:left w:val="none" w:sz="0" w:space="0" w:color="auto"/>
            <w:bottom w:val="none" w:sz="0" w:space="0" w:color="auto"/>
            <w:right w:val="none" w:sz="0" w:space="0" w:color="auto"/>
          </w:divBdr>
          <w:divsChild>
            <w:div w:id="208294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55262">
      <w:bodyDiv w:val="1"/>
      <w:marLeft w:val="0"/>
      <w:marRight w:val="0"/>
      <w:marTop w:val="0"/>
      <w:marBottom w:val="0"/>
      <w:divBdr>
        <w:top w:val="none" w:sz="0" w:space="0" w:color="auto"/>
        <w:left w:val="none" w:sz="0" w:space="0" w:color="auto"/>
        <w:bottom w:val="none" w:sz="0" w:space="0" w:color="auto"/>
        <w:right w:val="none" w:sz="0" w:space="0" w:color="auto"/>
      </w:divBdr>
      <w:divsChild>
        <w:div w:id="1017538402">
          <w:marLeft w:val="0"/>
          <w:marRight w:val="0"/>
          <w:marTop w:val="0"/>
          <w:marBottom w:val="0"/>
          <w:divBdr>
            <w:top w:val="none" w:sz="0" w:space="0" w:color="auto"/>
            <w:left w:val="none" w:sz="0" w:space="0" w:color="auto"/>
            <w:bottom w:val="none" w:sz="0" w:space="0" w:color="auto"/>
            <w:right w:val="none" w:sz="0" w:space="0" w:color="auto"/>
          </w:divBdr>
          <w:divsChild>
            <w:div w:id="20856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1503">
      <w:bodyDiv w:val="1"/>
      <w:marLeft w:val="0"/>
      <w:marRight w:val="0"/>
      <w:marTop w:val="0"/>
      <w:marBottom w:val="0"/>
      <w:divBdr>
        <w:top w:val="none" w:sz="0" w:space="0" w:color="auto"/>
        <w:left w:val="none" w:sz="0" w:space="0" w:color="auto"/>
        <w:bottom w:val="none" w:sz="0" w:space="0" w:color="auto"/>
        <w:right w:val="none" w:sz="0" w:space="0" w:color="auto"/>
      </w:divBdr>
    </w:div>
    <w:div w:id="817764585">
      <w:bodyDiv w:val="1"/>
      <w:marLeft w:val="0"/>
      <w:marRight w:val="0"/>
      <w:marTop w:val="0"/>
      <w:marBottom w:val="0"/>
      <w:divBdr>
        <w:top w:val="none" w:sz="0" w:space="0" w:color="auto"/>
        <w:left w:val="none" w:sz="0" w:space="0" w:color="auto"/>
        <w:bottom w:val="none" w:sz="0" w:space="0" w:color="auto"/>
        <w:right w:val="none" w:sz="0" w:space="0" w:color="auto"/>
      </w:divBdr>
    </w:div>
    <w:div w:id="843055908">
      <w:bodyDiv w:val="1"/>
      <w:marLeft w:val="0"/>
      <w:marRight w:val="0"/>
      <w:marTop w:val="0"/>
      <w:marBottom w:val="0"/>
      <w:divBdr>
        <w:top w:val="none" w:sz="0" w:space="0" w:color="auto"/>
        <w:left w:val="none" w:sz="0" w:space="0" w:color="auto"/>
        <w:bottom w:val="none" w:sz="0" w:space="0" w:color="auto"/>
        <w:right w:val="none" w:sz="0" w:space="0" w:color="auto"/>
      </w:divBdr>
    </w:div>
    <w:div w:id="845705284">
      <w:bodyDiv w:val="1"/>
      <w:marLeft w:val="0"/>
      <w:marRight w:val="0"/>
      <w:marTop w:val="0"/>
      <w:marBottom w:val="0"/>
      <w:divBdr>
        <w:top w:val="none" w:sz="0" w:space="0" w:color="auto"/>
        <w:left w:val="none" w:sz="0" w:space="0" w:color="auto"/>
        <w:bottom w:val="none" w:sz="0" w:space="0" w:color="auto"/>
        <w:right w:val="none" w:sz="0" w:space="0" w:color="auto"/>
      </w:divBdr>
      <w:divsChild>
        <w:div w:id="910693379">
          <w:marLeft w:val="0"/>
          <w:marRight w:val="0"/>
          <w:marTop w:val="0"/>
          <w:marBottom w:val="0"/>
          <w:divBdr>
            <w:top w:val="none" w:sz="0" w:space="0" w:color="auto"/>
            <w:left w:val="none" w:sz="0" w:space="0" w:color="auto"/>
            <w:bottom w:val="none" w:sz="0" w:space="0" w:color="auto"/>
            <w:right w:val="none" w:sz="0" w:space="0" w:color="auto"/>
          </w:divBdr>
          <w:divsChild>
            <w:div w:id="52279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060715">
      <w:bodyDiv w:val="1"/>
      <w:marLeft w:val="0"/>
      <w:marRight w:val="0"/>
      <w:marTop w:val="0"/>
      <w:marBottom w:val="0"/>
      <w:divBdr>
        <w:top w:val="none" w:sz="0" w:space="0" w:color="auto"/>
        <w:left w:val="none" w:sz="0" w:space="0" w:color="auto"/>
        <w:bottom w:val="none" w:sz="0" w:space="0" w:color="auto"/>
        <w:right w:val="none" w:sz="0" w:space="0" w:color="auto"/>
      </w:divBdr>
      <w:divsChild>
        <w:div w:id="1477718851">
          <w:marLeft w:val="0"/>
          <w:marRight w:val="0"/>
          <w:marTop w:val="0"/>
          <w:marBottom w:val="0"/>
          <w:divBdr>
            <w:top w:val="none" w:sz="0" w:space="0" w:color="auto"/>
            <w:left w:val="none" w:sz="0" w:space="0" w:color="auto"/>
            <w:bottom w:val="none" w:sz="0" w:space="0" w:color="auto"/>
            <w:right w:val="none" w:sz="0" w:space="0" w:color="auto"/>
          </w:divBdr>
          <w:divsChild>
            <w:div w:id="114415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72665">
      <w:bodyDiv w:val="1"/>
      <w:marLeft w:val="0"/>
      <w:marRight w:val="0"/>
      <w:marTop w:val="0"/>
      <w:marBottom w:val="0"/>
      <w:divBdr>
        <w:top w:val="none" w:sz="0" w:space="0" w:color="auto"/>
        <w:left w:val="none" w:sz="0" w:space="0" w:color="auto"/>
        <w:bottom w:val="none" w:sz="0" w:space="0" w:color="auto"/>
        <w:right w:val="none" w:sz="0" w:space="0" w:color="auto"/>
      </w:divBdr>
    </w:div>
    <w:div w:id="1121925636">
      <w:bodyDiv w:val="1"/>
      <w:marLeft w:val="0"/>
      <w:marRight w:val="0"/>
      <w:marTop w:val="0"/>
      <w:marBottom w:val="0"/>
      <w:divBdr>
        <w:top w:val="none" w:sz="0" w:space="0" w:color="auto"/>
        <w:left w:val="none" w:sz="0" w:space="0" w:color="auto"/>
        <w:bottom w:val="none" w:sz="0" w:space="0" w:color="auto"/>
        <w:right w:val="none" w:sz="0" w:space="0" w:color="auto"/>
      </w:divBdr>
      <w:divsChild>
        <w:div w:id="1506554705">
          <w:marLeft w:val="0"/>
          <w:marRight w:val="0"/>
          <w:marTop w:val="150"/>
          <w:marBottom w:val="0"/>
          <w:divBdr>
            <w:top w:val="none" w:sz="0" w:space="0" w:color="auto"/>
            <w:left w:val="none" w:sz="0" w:space="0" w:color="auto"/>
            <w:bottom w:val="none" w:sz="0" w:space="0" w:color="auto"/>
            <w:right w:val="none" w:sz="0" w:space="0" w:color="auto"/>
          </w:divBdr>
        </w:div>
        <w:div w:id="1379357333">
          <w:marLeft w:val="0"/>
          <w:marRight w:val="0"/>
          <w:marTop w:val="0"/>
          <w:marBottom w:val="0"/>
          <w:divBdr>
            <w:top w:val="none" w:sz="0" w:space="0" w:color="auto"/>
            <w:left w:val="none" w:sz="0" w:space="0" w:color="auto"/>
            <w:bottom w:val="none" w:sz="0" w:space="0" w:color="auto"/>
            <w:right w:val="none" w:sz="0" w:space="0" w:color="auto"/>
          </w:divBdr>
        </w:div>
      </w:divsChild>
    </w:div>
    <w:div w:id="1147631603">
      <w:bodyDiv w:val="1"/>
      <w:marLeft w:val="0"/>
      <w:marRight w:val="0"/>
      <w:marTop w:val="0"/>
      <w:marBottom w:val="0"/>
      <w:divBdr>
        <w:top w:val="none" w:sz="0" w:space="0" w:color="auto"/>
        <w:left w:val="none" w:sz="0" w:space="0" w:color="auto"/>
        <w:bottom w:val="none" w:sz="0" w:space="0" w:color="auto"/>
        <w:right w:val="none" w:sz="0" w:space="0" w:color="auto"/>
      </w:divBdr>
    </w:div>
    <w:div w:id="1181819153">
      <w:bodyDiv w:val="1"/>
      <w:marLeft w:val="0"/>
      <w:marRight w:val="0"/>
      <w:marTop w:val="0"/>
      <w:marBottom w:val="0"/>
      <w:divBdr>
        <w:top w:val="none" w:sz="0" w:space="0" w:color="auto"/>
        <w:left w:val="none" w:sz="0" w:space="0" w:color="auto"/>
        <w:bottom w:val="none" w:sz="0" w:space="0" w:color="auto"/>
        <w:right w:val="none" w:sz="0" w:space="0" w:color="auto"/>
      </w:divBdr>
    </w:div>
    <w:div w:id="1199394256">
      <w:bodyDiv w:val="1"/>
      <w:marLeft w:val="0"/>
      <w:marRight w:val="0"/>
      <w:marTop w:val="0"/>
      <w:marBottom w:val="0"/>
      <w:divBdr>
        <w:top w:val="none" w:sz="0" w:space="0" w:color="auto"/>
        <w:left w:val="none" w:sz="0" w:space="0" w:color="auto"/>
        <w:bottom w:val="none" w:sz="0" w:space="0" w:color="auto"/>
        <w:right w:val="none" w:sz="0" w:space="0" w:color="auto"/>
      </w:divBdr>
    </w:div>
    <w:div w:id="1207062511">
      <w:bodyDiv w:val="1"/>
      <w:marLeft w:val="0"/>
      <w:marRight w:val="0"/>
      <w:marTop w:val="0"/>
      <w:marBottom w:val="0"/>
      <w:divBdr>
        <w:top w:val="none" w:sz="0" w:space="0" w:color="auto"/>
        <w:left w:val="none" w:sz="0" w:space="0" w:color="auto"/>
        <w:bottom w:val="none" w:sz="0" w:space="0" w:color="auto"/>
        <w:right w:val="none" w:sz="0" w:space="0" w:color="auto"/>
      </w:divBdr>
    </w:div>
    <w:div w:id="1244147201">
      <w:bodyDiv w:val="1"/>
      <w:marLeft w:val="0"/>
      <w:marRight w:val="0"/>
      <w:marTop w:val="0"/>
      <w:marBottom w:val="0"/>
      <w:divBdr>
        <w:top w:val="none" w:sz="0" w:space="0" w:color="auto"/>
        <w:left w:val="none" w:sz="0" w:space="0" w:color="auto"/>
        <w:bottom w:val="none" w:sz="0" w:space="0" w:color="auto"/>
        <w:right w:val="none" w:sz="0" w:space="0" w:color="auto"/>
      </w:divBdr>
    </w:div>
    <w:div w:id="1257400963">
      <w:bodyDiv w:val="1"/>
      <w:marLeft w:val="0"/>
      <w:marRight w:val="0"/>
      <w:marTop w:val="0"/>
      <w:marBottom w:val="0"/>
      <w:divBdr>
        <w:top w:val="none" w:sz="0" w:space="0" w:color="auto"/>
        <w:left w:val="none" w:sz="0" w:space="0" w:color="auto"/>
        <w:bottom w:val="none" w:sz="0" w:space="0" w:color="auto"/>
        <w:right w:val="none" w:sz="0" w:space="0" w:color="auto"/>
      </w:divBdr>
      <w:divsChild>
        <w:div w:id="614017626">
          <w:marLeft w:val="0"/>
          <w:marRight w:val="0"/>
          <w:marTop w:val="0"/>
          <w:marBottom w:val="0"/>
          <w:divBdr>
            <w:top w:val="none" w:sz="0" w:space="0" w:color="auto"/>
            <w:left w:val="none" w:sz="0" w:space="0" w:color="auto"/>
            <w:bottom w:val="none" w:sz="0" w:space="0" w:color="auto"/>
            <w:right w:val="none" w:sz="0" w:space="0" w:color="auto"/>
          </w:divBdr>
          <w:divsChild>
            <w:div w:id="29776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12644">
      <w:bodyDiv w:val="1"/>
      <w:marLeft w:val="0"/>
      <w:marRight w:val="0"/>
      <w:marTop w:val="0"/>
      <w:marBottom w:val="0"/>
      <w:divBdr>
        <w:top w:val="none" w:sz="0" w:space="0" w:color="auto"/>
        <w:left w:val="none" w:sz="0" w:space="0" w:color="auto"/>
        <w:bottom w:val="none" w:sz="0" w:space="0" w:color="auto"/>
        <w:right w:val="none" w:sz="0" w:space="0" w:color="auto"/>
      </w:divBdr>
    </w:div>
    <w:div w:id="1299072855">
      <w:bodyDiv w:val="1"/>
      <w:marLeft w:val="0"/>
      <w:marRight w:val="0"/>
      <w:marTop w:val="0"/>
      <w:marBottom w:val="0"/>
      <w:divBdr>
        <w:top w:val="none" w:sz="0" w:space="0" w:color="auto"/>
        <w:left w:val="none" w:sz="0" w:space="0" w:color="auto"/>
        <w:bottom w:val="none" w:sz="0" w:space="0" w:color="auto"/>
        <w:right w:val="none" w:sz="0" w:space="0" w:color="auto"/>
      </w:divBdr>
    </w:div>
    <w:div w:id="1303852240">
      <w:bodyDiv w:val="1"/>
      <w:marLeft w:val="0"/>
      <w:marRight w:val="0"/>
      <w:marTop w:val="0"/>
      <w:marBottom w:val="0"/>
      <w:divBdr>
        <w:top w:val="none" w:sz="0" w:space="0" w:color="auto"/>
        <w:left w:val="none" w:sz="0" w:space="0" w:color="auto"/>
        <w:bottom w:val="none" w:sz="0" w:space="0" w:color="auto"/>
        <w:right w:val="none" w:sz="0" w:space="0" w:color="auto"/>
      </w:divBdr>
    </w:div>
    <w:div w:id="1316908316">
      <w:bodyDiv w:val="1"/>
      <w:marLeft w:val="0"/>
      <w:marRight w:val="0"/>
      <w:marTop w:val="0"/>
      <w:marBottom w:val="0"/>
      <w:divBdr>
        <w:top w:val="none" w:sz="0" w:space="0" w:color="auto"/>
        <w:left w:val="none" w:sz="0" w:space="0" w:color="auto"/>
        <w:bottom w:val="none" w:sz="0" w:space="0" w:color="auto"/>
        <w:right w:val="none" w:sz="0" w:space="0" w:color="auto"/>
      </w:divBdr>
    </w:div>
    <w:div w:id="1367289137">
      <w:bodyDiv w:val="1"/>
      <w:marLeft w:val="0"/>
      <w:marRight w:val="0"/>
      <w:marTop w:val="0"/>
      <w:marBottom w:val="0"/>
      <w:divBdr>
        <w:top w:val="none" w:sz="0" w:space="0" w:color="auto"/>
        <w:left w:val="none" w:sz="0" w:space="0" w:color="auto"/>
        <w:bottom w:val="none" w:sz="0" w:space="0" w:color="auto"/>
        <w:right w:val="none" w:sz="0" w:space="0" w:color="auto"/>
      </w:divBdr>
    </w:div>
    <w:div w:id="1411659837">
      <w:bodyDiv w:val="1"/>
      <w:marLeft w:val="0"/>
      <w:marRight w:val="0"/>
      <w:marTop w:val="0"/>
      <w:marBottom w:val="0"/>
      <w:divBdr>
        <w:top w:val="none" w:sz="0" w:space="0" w:color="auto"/>
        <w:left w:val="none" w:sz="0" w:space="0" w:color="auto"/>
        <w:bottom w:val="none" w:sz="0" w:space="0" w:color="auto"/>
        <w:right w:val="none" w:sz="0" w:space="0" w:color="auto"/>
      </w:divBdr>
    </w:div>
    <w:div w:id="1413501042">
      <w:bodyDiv w:val="1"/>
      <w:marLeft w:val="0"/>
      <w:marRight w:val="0"/>
      <w:marTop w:val="0"/>
      <w:marBottom w:val="0"/>
      <w:divBdr>
        <w:top w:val="none" w:sz="0" w:space="0" w:color="auto"/>
        <w:left w:val="none" w:sz="0" w:space="0" w:color="auto"/>
        <w:bottom w:val="none" w:sz="0" w:space="0" w:color="auto"/>
        <w:right w:val="none" w:sz="0" w:space="0" w:color="auto"/>
      </w:divBdr>
    </w:div>
    <w:div w:id="1429812697">
      <w:bodyDiv w:val="1"/>
      <w:marLeft w:val="0"/>
      <w:marRight w:val="0"/>
      <w:marTop w:val="0"/>
      <w:marBottom w:val="0"/>
      <w:divBdr>
        <w:top w:val="none" w:sz="0" w:space="0" w:color="auto"/>
        <w:left w:val="none" w:sz="0" w:space="0" w:color="auto"/>
        <w:bottom w:val="none" w:sz="0" w:space="0" w:color="auto"/>
        <w:right w:val="none" w:sz="0" w:space="0" w:color="auto"/>
      </w:divBdr>
      <w:divsChild>
        <w:div w:id="432093612">
          <w:marLeft w:val="0"/>
          <w:marRight w:val="0"/>
          <w:marTop w:val="150"/>
          <w:marBottom w:val="0"/>
          <w:divBdr>
            <w:top w:val="none" w:sz="0" w:space="0" w:color="auto"/>
            <w:left w:val="none" w:sz="0" w:space="0" w:color="auto"/>
            <w:bottom w:val="none" w:sz="0" w:space="0" w:color="auto"/>
            <w:right w:val="none" w:sz="0" w:space="0" w:color="auto"/>
          </w:divBdr>
        </w:div>
        <w:div w:id="481968168">
          <w:marLeft w:val="0"/>
          <w:marRight w:val="0"/>
          <w:marTop w:val="0"/>
          <w:marBottom w:val="0"/>
          <w:divBdr>
            <w:top w:val="none" w:sz="0" w:space="0" w:color="auto"/>
            <w:left w:val="none" w:sz="0" w:space="0" w:color="auto"/>
            <w:bottom w:val="none" w:sz="0" w:space="0" w:color="auto"/>
            <w:right w:val="none" w:sz="0" w:space="0" w:color="auto"/>
          </w:divBdr>
        </w:div>
      </w:divsChild>
    </w:div>
    <w:div w:id="1441683366">
      <w:bodyDiv w:val="1"/>
      <w:marLeft w:val="0"/>
      <w:marRight w:val="0"/>
      <w:marTop w:val="0"/>
      <w:marBottom w:val="0"/>
      <w:divBdr>
        <w:top w:val="none" w:sz="0" w:space="0" w:color="auto"/>
        <w:left w:val="none" w:sz="0" w:space="0" w:color="auto"/>
        <w:bottom w:val="none" w:sz="0" w:space="0" w:color="auto"/>
        <w:right w:val="none" w:sz="0" w:space="0" w:color="auto"/>
      </w:divBdr>
      <w:divsChild>
        <w:div w:id="1850945411">
          <w:marLeft w:val="0"/>
          <w:marRight w:val="0"/>
          <w:marTop w:val="0"/>
          <w:marBottom w:val="0"/>
          <w:divBdr>
            <w:top w:val="none" w:sz="0" w:space="0" w:color="auto"/>
            <w:left w:val="none" w:sz="0" w:space="0" w:color="auto"/>
            <w:bottom w:val="none" w:sz="0" w:space="0" w:color="auto"/>
            <w:right w:val="none" w:sz="0" w:space="0" w:color="auto"/>
          </w:divBdr>
          <w:divsChild>
            <w:div w:id="111059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13401">
      <w:bodyDiv w:val="1"/>
      <w:marLeft w:val="0"/>
      <w:marRight w:val="0"/>
      <w:marTop w:val="0"/>
      <w:marBottom w:val="0"/>
      <w:divBdr>
        <w:top w:val="none" w:sz="0" w:space="0" w:color="auto"/>
        <w:left w:val="none" w:sz="0" w:space="0" w:color="auto"/>
        <w:bottom w:val="none" w:sz="0" w:space="0" w:color="auto"/>
        <w:right w:val="none" w:sz="0" w:space="0" w:color="auto"/>
      </w:divBdr>
    </w:div>
    <w:div w:id="1535998028">
      <w:bodyDiv w:val="1"/>
      <w:marLeft w:val="0"/>
      <w:marRight w:val="0"/>
      <w:marTop w:val="0"/>
      <w:marBottom w:val="0"/>
      <w:divBdr>
        <w:top w:val="none" w:sz="0" w:space="0" w:color="auto"/>
        <w:left w:val="none" w:sz="0" w:space="0" w:color="auto"/>
        <w:bottom w:val="none" w:sz="0" w:space="0" w:color="auto"/>
        <w:right w:val="none" w:sz="0" w:space="0" w:color="auto"/>
      </w:divBdr>
    </w:div>
    <w:div w:id="1574512115">
      <w:bodyDiv w:val="1"/>
      <w:marLeft w:val="0"/>
      <w:marRight w:val="0"/>
      <w:marTop w:val="0"/>
      <w:marBottom w:val="0"/>
      <w:divBdr>
        <w:top w:val="none" w:sz="0" w:space="0" w:color="auto"/>
        <w:left w:val="none" w:sz="0" w:space="0" w:color="auto"/>
        <w:bottom w:val="none" w:sz="0" w:space="0" w:color="auto"/>
        <w:right w:val="none" w:sz="0" w:space="0" w:color="auto"/>
      </w:divBdr>
      <w:divsChild>
        <w:div w:id="1850677642">
          <w:marLeft w:val="0"/>
          <w:marRight w:val="0"/>
          <w:marTop w:val="0"/>
          <w:marBottom w:val="0"/>
          <w:divBdr>
            <w:top w:val="none" w:sz="0" w:space="0" w:color="auto"/>
            <w:left w:val="none" w:sz="0" w:space="0" w:color="auto"/>
            <w:bottom w:val="none" w:sz="0" w:space="0" w:color="auto"/>
            <w:right w:val="none" w:sz="0" w:space="0" w:color="auto"/>
          </w:divBdr>
          <w:divsChild>
            <w:div w:id="1947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53985">
      <w:bodyDiv w:val="1"/>
      <w:marLeft w:val="0"/>
      <w:marRight w:val="0"/>
      <w:marTop w:val="0"/>
      <w:marBottom w:val="0"/>
      <w:divBdr>
        <w:top w:val="none" w:sz="0" w:space="0" w:color="auto"/>
        <w:left w:val="none" w:sz="0" w:space="0" w:color="auto"/>
        <w:bottom w:val="none" w:sz="0" w:space="0" w:color="auto"/>
        <w:right w:val="none" w:sz="0" w:space="0" w:color="auto"/>
      </w:divBdr>
    </w:div>
    <w:div w:id="1629890440">
      <w:bodyDiv w:val="1"/>
      <w:marLeft w:val="0"/>
      <w:marRight w:val="0"/>
      <w:marTop w:val="0"/>
      <w:marBottom w:val="0"/>
      <w:divBdr>
        <w:top w:val="none" w:sz="0" w:space="0" w:color="auto"/>
        <w:left w:val="none" w:sz="0" w:space="0" w:color="auto"/>
        <w:bottom w:val="none" w:sz="0" w:space="0" w:color="auto"/>
        <w:right w:val="none" w:sz="0" w:space="0" w:color="auto"/>
      </w:divBdr>
    </w:div>
    <w:div w:id="1649631933">
      <w:bodyDiv w:val="1"/>
      <w:marLeft w:val="0"/>
      <w:marRight w:val="0"/>
      <w:marTop w:val="0"/>
      <w:marBottom w:val="0"/>
      <w:divBdr>
        <w:top w:val="none" w:sz="0" w:space="0" w:color="auto"/>
        <w:left w:val="none" w:sz="0" w:space="0" w:color="auto"/>
        <w:bottom w:val="none" w:sz="0" w:space="0" w:color="auto"/>
        <w:right w:val="none" w:sz="0" w:space="0" w:color="auto"/>
      </w:divBdr>
      <w:divsChild>
        <w:div w:id="619339882">
          <w:marLeft w:val="0"/>
          <w:marRight w:val="0"/>
          <w:marTop w:val="0"/>
          <w:marBottom w:val="0"/>
          <w:divBdr>
            <w:top w:val="none" w:sz="0" w:space="0" w:color="auto"/>
            <w:left w:val="none" w:sz="0" w:space="0" w:color="auto"/>
            <w:bottom w:val="none" w:sz="0" w:space="0" w:color="auto"/>
            <w:right w:val="none" w:sz="0" w:space="0" w:color="auto"/>
          </w:divBdr>
          <w:divsChild>
            <w:div w:id="65334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6384">
      <w:bodyDiv w:val="1"/>
      <w:marLeft w:val="0"/>
      <w:marRight w:val="0"/>
      <w:marTop w:val="0"/>
      <w:marBottom w:val="0"/>
      <w:divBdr>
        <w:top w:val="none" w:sz="0" w:space="0" w:color="auto"/>
        <w:left w:val="none" w:sz="0" w:space="0" w:color="auto"/>
        <w:bottom w:val="none" w:sz="0" w:space="0" w:color="auto"/>
        <w:right w:val="none" w:sz="0" w:space="0" w:color="auto"/>
      </w:divBdr>
      <w:divsChild>
        <w:div w:id="2119786325">
          <w:marLeft w:val="0"/>
          <w:marRight w:val="0"/>
          <w:marTop w:val="0"/>
          <w:marBottom w:val="0"/>
          <w:divBdr>
            <w:top w:val="none" w:sz="0" w:space="0" w:color="auto"/>
            <w:left w:val="none" w:sz="0" w:space="0" w:color="auto"/>
            <w:bottom w:val="none" w:sz="0" w:space="0" w:color="auto"/>
            <w:right w:val="none" w:sz="0" w:space="0" w:color="auto"/>
          </w:divBdr>
          <w:divsChild>
            <w:div w:id="14243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93882">
      <w:bodyDiv w:val="1"/>
      <w:marLeft w:val="0"/>
      <w:marRight w:val="0"/>
      <w:marTop w:val="0"/>
      <w:marBottom w:val="0"/>
      <w:divBdr>
        <w:top w:val="none" w:sz="0" w:space="0" w:color="auto"/>
        <w:left w:val="none" w:sz="0" w:space="0" w:color="auto"/>
        <w:bottom w:val="none" w:sz="0" w:space="0" w:color="auto"/>
        <w:right w:val="none" w:sz="0" w:space="0" w:color="auto"/>
      </w:divBdr>
    </w:div>
    <w:div w:id="1772816450">
      <w:bodyDiv w:val="1"/>
      <w:marLeft w:val="0"/>
      <w:marRight w:val="0"/>
      <w:marTop w:val="0"/>
      <w:marBottom w:val="0"/>
      <w:divBdr>
        <w:top w:val="none" w:sz="0" w:space="0" w:color="auto"/>
        <w:left w:val="none" w:sz="0" w:space="0" w:color="auto"/>
        <w:bottom w:val="none" w:sz="0" w:space="0" w:color="auto"/>
        <w:right w:val="none" w:sz="0" w:space="0" w:color="auto"/>
      </w:divBdr>
    </w:div>
    <w:div w:id="1820726936">
      <w:bodyDiv w:val="1"/>
      <w:marLeft w:val="0"/>
      <w:marRight w:val="0"/>
      <w:marTop w:val="0"/>
      <w:marBottom w:val="0"/>
      <w:divBdr>
        <w:top w:val="none" w:sz="0" w:space="0" w:color="auto"/>
        <w:left w:val="none" w:sz="0" w:space="0" w:color="auto"/>
        <w:bottom w:val="none" w:sz="0" w:space="0" w:color="auto"/>
        <w:right w:val="none" w:sz="0" w:space="0" w:color="auto"/>
      </w:divBdr>
    </w:div>
    <w:div w:id="1821189590">
      <w:bodyDiv w:val="1"/>
      <w:marLeft w:val="0"/>
      <w:marRight w:val="0"/>
      <w:marTop w:val="0"/>
      <w:marBottom w:val="0"/>
      <w:divBdr>
        <w:top w:val="none" w:sz="0" w:space="0" w:color="auto"/>
        <w:left w:val="none" w:sz="0" w:space="0" w:color="auto"/>
        <w:bottom w:val="none" w:sz="0" w:space="0" w:color="auto"/>
        <w:right w:val="none" w:sz="0" w:space="0" w:color="auto"/>
      </w:divBdr>
    </w:div>
    <w:div w:id="1863544969">
      <w:bodyDiv w:val="1"/>
      <w:marLeft w:val="0"/>
      <w:marRight w:val="0"/>
      <w:marTop w:val="0"/>
      <w:marBottom w:val="0"/>
      <w:divBdr>
        <w:top w:val="none" w:sz="0" w:space="0" w:color="auto"/>
        <w:left w:val="none" w:sz="0" w:space="0" w:color="auto"/>
        <w:bottom w:val="none" w:sz="0" w:space="0" w:color="auto"/>
        <w:right w:val="none" w:sz="0" w:space="0" w:color="auto"/>
      </w:divBdr>
      <w:divsChild>
        <w:div w:id="1091514364">
          <w:marLeft w:val="0"/>
          <w:marRight w:val="0"/>
          <w:marTop w:val="150"/>
          <w:marBottom w:val="0"/>
          <w:divBdr>
            <w:top w:val="none" w:sz="0" w:space="0" w:color="auto"/>
            <w:left w:val="none" w:sz="0" w:space="0" w:color="auto"/>
            <w:bottom w:val="none" w:sz="0" w:space="0" w:color="auto"/>
            <w:right w:val="none" w:sz="0" w:space="0" w:color="auto"/>
          </w:divBdr>
        </w:div>
      </w:divsChild>
    </w:div>
    <w:div w:id="1866019762">
      <w:bodyDiv w:val="1"/>
      <w:marLeft w:val="0"/>
      <w:marRight w:val="0"/>
      <w:marTop w:val="0"/>
      <w:marBottom w:val="0"/>
      <w:divBdr>
        <w:top w:val="none" w:sz="0" w:space="0" w:color="auto"/>
        <w:left w:val="none" w:sz="0" w:space="0" w:color="auto"/>
        <w:bottom w:val="none" w:sz="0" w:space="0" w:color="auto"/>
        <w:right w:val="none" w:sz="0" w:space="0" w:color="auto"/>
      </w:divBdr>
    </w:div>
    <w:div w:id="1962221695">
      <w:bodyDiv w:val="1"/>
      <w:marLeft w:val="0"/>
      <w:marRight w:val="0"/>
      <w:marTop w:val="0"/>
      <w:marBottom w:val="0"/>
      <w:divBdr>
        <w:top w:val="none" w:sz="0" w:space="0" w:color="auto"/>
        <w:left w:val="none" w:sz="0" w:space="0" w:color="auto"/>
        <w:bottom w:val="none" w:sz="0" w:space="0" w:color="auto"/>
        <w:right w:val="none" w:sz="0" w:space="0" w:color="auto"/>
      </w:divBdr>
      <w:divsChild>
        <w:div w:id="1273245853">
          <w:marLeft w:val="0"/>
          <w:marRight w:val="0"/>
          <w:marTop w:val="150"/>
          <w:marBottom w:val="0"/>
          <w:divBdr>
            <w:top w:val="none" w:sz="0" w:space="0" w:color="auto"/>
            <w:left w:val="none" w:sz="0" w:space="0" w:color="auto"/>
            <w:bottom w:val="none" w:sz="0" w:space="0" w:color="auto"/>
            <w:right w:val="none" w:sz="0" w:space="0" w:color="auto"/>
          </w:divBdr>
        </w:div>
        <w:div w:id="197426982">
          <w:marLeft w:val="0"/>
          <w:marRight w:val="0"/>
          <w:marTop w:val="0"/>
          <w:marBottom w:val="0"/>
          <w:divBdr>
            <w:top w:val="none" w:sz="0" w:space="0" w:color="auto"/>
            <w:left w:val="none" w:sz="0" w:space="0" w:color="auto"/>
            <w:bottom w:val="none" w:sz="0" w:space="0" w:color="auto"/>
            <w:right w:val="none" w:sz="0" w:space="0" w:color="auto"/>
          </w:divBdr>
        </w:div>
      </w:divsChild>
    </w:div>
    <w:div w:id="1984265524">
      <w:bodyDiv w:val="1"/>
      <w:marLeft w:val="0"/>
      <w:marRight w:val="0"/>
      <w:marTop w:val="0"/>
      <w:marBottom w:val="0"/>
      <w:divBdr>
        <w:top w:val="none" w:sz="0" w:space="0" w:color="auto"/>
        <w:left w:val="none" w:sz="0" w:space="0" w:color="auto"/>
        <w:bottom w:val="none" w:sz="0" w:space="0" w:color="auto"/>
        <w:right w:val="none" w:sz="0" w:space="0" w:color="auto"/>
      </w:divBdr>
    </w:div>
    <w:div w:id="2000381028">
      <w:bodyDiv w:val="1"/>
      <w:marLeft w:val="0"/>
      <w:marRight w:val="0"/>
      <w:marTop w:val="0"/>
      <w:marBottom w:val="0"/>
      <w:divBdr>
        <w:top w:val="none" w:sz="0" w:space="0" w:color="auto"/>
        <w:left w:val="none" w:sz="0" w:space="0" w:color="auto"/>
        <w:bottom w:val="none" w:sz="0" w:space="0" w:color="auto"/>
        <w:right w:val="none" w:sz="0" w:space="0" w:color="auto"/>
      </w:divBdr>
    </w:div>
    <w:div w:id="2019962575">
      <w:bodyDiv w:val="1"/>
      <w:marLeft w:val="0"/>
      <w:marRight w:val="0"/>
      <w:marTop w:val="0"/>
      <w:marBottom w:val="0"/>
      <w:divBdr>
        <w:top w:val="none" w:sz="0" w:space="0" w:color="auto"/>
        <w:left w:val="none" w:sz="0" w:space="0" w:color="auto"/>
        <w:bottom w:val="none" w:sz="0" w:space="0" w:color="auto"/>
        <w:right w:val="none" w:sz="0" w:space="0" w:color="auto"/>
      </w:divBdr>
    </w:div>
    <w:div w:id="2048942758">
      <w:bodyDiv w:val="1"/>
      <w:marLeft w:val="0"/>
      <w:marRight w:val="0"/>
      <w:marTop w:val="0"/>
      <w:marBottom w:val="0"/>
      <w:divBdr>
        <w:top w:val="none" w:sz="0" w:space="0" w:color="auto"/>
        <w:left w:val="none" w:sz="0" w:space="0" w:color="auto"/>
        <w:bottom w:val="none" w:sz="0" w:space="0" w:color="auto"/>
        <w:right w:val="none" w:sz="0" w:space="0" w:color="auto"/>
      </w:divBdr>
    </w:div>
    <w:div w:id="2068188082">
      <w:bodyDiv w:val="1"/>
      <w:marLeft w:val="0"/>
      <w:marRight w:val="0"/>
      <w:marTop w:val="0"/>
      <w:marBottom w:val="0"/>
      <w:divBdr>
        <w:top w:val="none" w:sz="0" w:space="0" w:color="auto"/>
        <w:left w:val="none" w:sz="0" w:space="0" w:color="auto"/>
        <w:bottom w:val="none" w:sz="0" w:space="0" w:color="auto"/>
        <w:right w:val="none" w:sz="0" w:space="0" w:color="auto"/>
      </w:divBdr>
    </w:div>
    <w:div w:id="2088455220">
      <w:bodyDiv w:val="1"/>
      <w:marLeft w:val="0"/>
      <w:marRight w:val="0"/>
      <w:marTop w:val="0"/>
      <w:marBottom w:val="0"/>
      <w:divBdr>
        <w:top w:val="none" w:sz="0" w:space="0" w:color="auto"/>
        <w:left w:val="none" w:sz="0" w:space="0" w:color="auto"/>
        <w:bottom w:val="none" w:sz="0" w:space="0" w:color="auto"/>
        <w:right w:val="none" w:sz="0" w:space="0" w:color="auto"/>
      </w:divBdr>
    </w:div>
    <w:div w:id="2115246218">
      <w:bodyDiv w:val="1"/>
      <w:marLeft w:val="0"/>
      <w:marRight w:val="0"/>
      <w:marTop w:val="0"/>
      <w:marBottom w:val="0"/>
      <w:divBdr>
        <w:top w:val="none" w:sz="0" w:space="0" w:color="auto"/>
        <w:left w:val="none" w:sz="0" w:space="0" w:color="auto"/>
        <w:bottom w:val="none" w:sz="0" w:space="0" w:color="auto"/>
        <w:right w:val="none" w:sz="0" w:space="0" w:color="auto"/>
      </w:divBdr>
    </w:div>
    <w:div w:id="2136101117">
      <w:bodyDiv w:val="1"/>
      <w:marLeft w:val="0"/>
      <w:marRight w:val="0"/>
      <w:marTop w:val="0"/>
      <w:marBottom w:val="0"/>
      <w:divBdr>
        <w:top w:val="none" w:sz="0" w:space="0" w:color="auto"/>
        <w:left w:val="none" w:sz="0" w:space="0" w:color="auto"/>
        <w:bottom w:val="none" w:sz="0" w:space="0" w:color="auto"/>
        <w:right w:val="none" w:sz="0" w:space="0" w:color="auto"/>
      </w:divBdr>
    </w:div>
    <w:div w:id="214153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ССС</dc:creator>
  <cp:keywords/>
  <dc:description/>
  <cp:lastModifiedBy>RePack by Diakov</cp:lastModifiedBy>
  <cp:revision>2</cp:revision>
  <cp:lastPrinted>2019-11-21T08:20:00Z</cp:lastPrinted>
  <dcterms:created xsi:type="dcterms:W3CDTF">2021-06-02T04:39:00Z</dcterms:created>
  <dcterms:modified xsi:type="dcterms:W3CDTF">2021-06-02T04:39:00Z</dcterms:modified>
</cp:coreProperties>
</file>