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41806F" wp14:editId="17E8F379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22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</w:t>
      </w:r>
      <w:r w:rsidRPr="00D2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D272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D272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D2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РЕСПУБЛИКА                                                                             </w:t>
      </w:r>
      <w:r w:rsidRPr="00D27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kern w:val="32"/>
          <w:sz w:val="24"/>
          <w:szCs w:val="24"/>
          <w:lang w:eastAsia="ru-RU"/>
        </w:rPr>
      </w:pPr>
    </w:p>
    <w:p w:rsidR="00D2722F" w:rsidRPr="00D2722F" w:rsidRDefault="00D2722F" w:rsidP="00D2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22F" w:rsidRPr="00D2722F" w:rsidRDefault="00D2722F" w:rsidP="00D2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ГОРОДСКОЙ   СОВЕТ   МУНИЦИПАЛЬНОГО   ОБРАЗОВАНИЯ   </w:t>
      </w:r>
    </w:p>
    <w:p w:rsidR="00D2722F" w:rsidRPr="00D2722F" w:rsidRDefault="00D2722F" w:rsidP="00D2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ОКРУГ ГОРОД КАРАБУЛАК</w:t>
      </w:r>
    </w:p>
    <w:p w:rsidR="00D2722F" w:rsidRPr="00D2722F" w:rsidRDefault="00D2722F" w:rsidP="00D2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ИЛДАРХА Г</w:t>
      </w:r>
      <w:r w:rsidRPr="00D272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I</w:t>
      </w:r>
      <w:r w:rsidRPr="00D2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 СОВЕТ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137EE" wp14:editId="1B5B9089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3238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0CD8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iWH27F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D2722F">
        <w:rPr>
          <w:rFonts w:ascii="Arial" w:eastAsia="Times New Roman" w:hAnsi="Arial" w:cs="Times New Roman"/>
          <w:sz w:val="18"/>
          <w:szCs w:val="18"/>
          <w:lang w:eastAsia="ru-RU"/>
        </w:rPr>
        <w:t> </w:t>
      </w:r>
      <w:r w:rsidRPr="00D2722F">
        <w:rPr>
          <w:rFonts w:ascii="Arial" w:eastAsia="Times New Roman" w:hAnsi="Arial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D2722F">
        <w:rPr>
          <w:rFonts w:ascii="Arial" w:eastAsia="Times New Roman" w:hAnsi="Arial" w:cs="Times New Roman"/>
          <w:sz w:val="16"/>
          <w:szCs w:val="16"/>
          <w:lang w:eastAsia="ru-RU"/>
        </w:rPr>
        <w:t>Осканова</w:t>
      </w:r>
      <w:proofErr w:type="spellEnd"/>
      <w:r w:rsidRPr="00D2722F">
        <w:rPr>
          <w:rFonts w:ascii="Arial" w:eastAsia="Times New Roman" w:hAnsi="Arial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D2722F">
        <w:rPr>
          <w:rFonts w:ascii="Arial" w:eastAsia="Times New Roman" w:hAnsi="Arial" w:cs="Times New Roman"/>
          <w:b/>
          <w:sz w:val="16"/>
          <w:szCs w:val="16"/>
          <w:lang w:eastAsia="ru-RU"/>
        </w:rPr>
        <w:t>тел:</w:t>
      </w:r>
      <w:r w:rsidRPr="00D2722F">
        <w:rPr>
          <w:rFonts w:ascii="Arial" w:eastAsia="Times New Roman" w:hAnsi="Arial" w:cs="Times New Roman"/>
          <w:sz w:val="16"/>
          <w:szCs w:val="16"/>
          <w:lang w:eastAsia="ru-RU"/>
        </w:rPr>
        <w:t>88734 44-48-47(ф),</w:t>
      </w:r>
      <w:r w:rsidRPr="00D2722F">
        <w:rPr>
          <w:rFonts w:ascii="Arial" w:eastAsia="Times New Roman" w:hAnsi="Arial" w:cs="Times New Roman"/>
          <w:b/>
          <w:i/>
          <w:sz w:val="16"/>
          <w:szCs w:val="16"/>
          <w:lang w:eastAsia="ru-RU"/>
        </w:rPr>
        <w:t xml:space="preserve"> </w:t>
      </w:r>
      <w:r w:rsidRPr="00D2722F">
        <w:rPr>
          <w:rFonts w:ascii="Arial" w:eastAsia="Times New Roman" w:hAnsi="Arial" w:cs="Times New Roman"/>
          <w:b/>
          <w:i/>
          <w:sz w:val="16"/>
          <w:szCs w:val="16"/>
          <w:lang w:val="en-US" w:eastAsia="ru-RU"/>
        </w:rPr>
        <w:t>e</w:t>
      </w:r>
      <w:r w:rsidRPr="00D2722F">
        <w:rPr>
          <w:rFonts w:ascii="Arial" w:eastAsia="Times New Roman" w:hAnsi="Arial" w:cs="Times New Roman"/>
          <w:b/>
          <w:i/>
          <w:sz w:val="16"/>
          <w:szCs w:val="16"/>
          <w:lang w:eastAsia="ru-RU"/>
        </w:rPr>
        <w:t>-</w:t>
      </w:r>
      <w:r w:rsidRPr="00D2722F">
        <w:rPr>
          <w:rFonts w:ascii="Arial" w:eastAsia="Times New Roman" w:hAnsi="Arial" w:cs="Times New Roman"/>
          <w:b/>
          <w:i/>
          <w:sz w:val="16"/>
          <w:szCs w:val="16"/>
          <w:lang w:val="en-US" w:eastAsia="ru-RU"/>
        </w:rPr>
        <w:t>mail</w:t>
      </w:r>
      <w:r w:rsidRPr="00D2722F">
        <w:rPr>
          <w:rFonts w:ascii="Arial" w:eastAsia="Times New Roman" w:hAnsi="Arial" w:cs="Times New Roman"/>
          <w:b/>
          <w:i/>
          <w:sz w:val="16"/>
          <w:szCs w:val="16"/>
          <w:lang w:eastAsia="ru-RU"/>
        </w:rPr>
        <w:t xml:space="preserve">: </w:t>
      </w:r>
      <w:hyperlink r:id="rId5" w:history="1">
        <w:r w:rsidRPr="00D2722F">
          <w:rPr>
            <w:rFonts w:ascii="Arial" w:eastAsia="Times New Roman" w:hAnsi="Arial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D2722F">
          <w:rPr>
            <w:rFonts w:ascii="Arial" w:eastAsia="Times New Roman" w:hAnsi="Arial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D2722F">
          <w:rPr>
            <w:rFonts w:ascii="Arial" w:eastAsia="Times New Roman" w:hAnsi="Arial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D2722F">
          <w:rPr>
            <w:rFonts w:ascii="Arial" w:eastAsia="Times New Roman" w:hAnsi="Arial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r w:rsidRPr="00D2722F">
          <w:rPr>
            <w:rFonts w:ascii="Arial" w:eastAsia="Times New Roman" w:hAnsi="Arial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22F" w:rsidRPr="00D2722F" w:rsidRDefault="00D2722F" w:rsidP="00D2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2722F" w:rsidRPr="00D2722F" w:rsidRDefault="00D2722F" w:rsidP="00D2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22F" w:rsidRPr="00D2722F" w:rsidRDefault="00D2722F" w:rsidP="00D27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22F">
        <w:rPr>
          <w:rFonts w:ascii="Arial" w:eastAsia="Times New Roman" w:hAnsi="Arial" w:cs="Arial"/>
          <w:sz w:val="24"/>
          <w:szCs w:val="24"/>
          <w:lang w:eastAsia="ru-RU"/>
        </w:rPr>
        <w:t xml:space="preserve">      №</w:t>
      </w:r>
      <w:r w:rsidRPr="00D2722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D2722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4/7-2  </w:t>
      </w:r>
      <w:r w:rsidRPr="00D272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D2722F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D2722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25    </w:t>
      </w:r>
      <w:r w:rsidRPr="00D2722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D2722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апреля        </w:t>
      </w:r>
      <w:r w:rsidRPr="00D272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D2722F">
          <w:rPr>
            <w:rFonts w:ascii="Arial" w:eastAsia="Times New Roman" w:hAnsi="Arial" w:cs="Arial"/>
            <w:sz w:val="24"/>
            <w:szCs w:val="24"/>
            <w:lang w:eastAsia="ru-RU"/>
          </w:rPr>
          <w:t>2013 г</w:t>
        </w:r>
      </w:smartTag>
      <w:r w:rsidRPr="00D272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D2722F" w:rsidRPr="00D2722F" w:rsidRDefault="00D2722F" w:rsidP="00D272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hyperlink r:id="rId6" w:history="1">
        <w:r w:rsidRPr="00D2722F">
          <w:rPr>
            <w:rFonts w:ascii="Arial" w:eastAsia="Times New Roman" w:hAnsi="Arial" w:cs="Times New Roman"/>
            <w:b/>
            <w:bCs/>
            <w:color w:val="008000"/>
            <w:sz w:val="24"/>
            <w:szCs w:val="24"/>
            <w:lang w:eastAsia="ru-RU"/>
          </w:rPr>
          <w:br/>
          <w:t>"Об утверждении Положения о проведении антикоррупционной экспертизы нормативных правовых актов и проектов нормативных правовых актов, принимаемых органами местного самоуправления муниципального образования "Городской округ город Карабулак"</w:t>
        </w:r>
      </w:hyperlink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Федеральным законом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 17.07.2009 N 172-ФЗ "Об антикоррупционной экспертизе нормативных правовых актов и проектов нормативных правовых актов", </w:t>
      </w:r>
      <w:hyperlink r:id="rId8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Постановлением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Правительства Российской Федерации от 26.02.2010 N 96 "Об антикоррупционной экспертизе нормативных правовых актов и проектов нормативных правовых актов", городской Совет  муниципального образования "Городской округ город Карабулак" решил: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1. Утвердить </w:t>
      </w:r>
      <w:hyperlink w:anchor="sub_1000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Положение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о проведении антикоррупционной экспертизы нормативных правовых актов и проектов нормативных правовых актов, принимаемых органами местного самоуправления муниципального образования "Городской округ город Карабулак" (прилагается).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2. Опубликовать настоящее решение в газете </w:t>
      </w:r>
      <w:proofErr w:type="spellStart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Керда</w:t>
      </w:r>
      <w:proofErr w:type="spellEnd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ха.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3. Настоящее решение вступает в законную силу со дня его официального опубликования.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5"/>
        <w:gridCol w:w="3122"/>
      </w:tblGrid>
      <w:tr w:rsidR="00D2722F" w:rsidRPr="00D2722F" w:rsidTr="00FC7BE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22F" w:rsidRPr="00D2722F" w:rsidRDefault="00D2722F" w:rsidP="00D2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D2722F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Председатель городского Совета –</w:t>
            </w:r>
          </w:p>
          <w:p w:rsidR="00D2722F" w:rsidRPr="00D2722F" w:rsidRDefault="00D2722F" w:rsidP="00D2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D2722F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Глава муниципального образования </w:t>
            </w:r>
          </w:p>
          <w:p w:rsidR="00D2722F" w:rsidRPr="00D2722F" w:rsidRDefault="00D2722F" w:rsidP="00D2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D2722F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"</w:t>
            </w:r>
            <w:r w:rsidRPr="00D2722F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Городской округ город Карабулак</w:t>
            </w:r>
            <w:r w:rsidRPr="00D2722F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22F" w:rsidRPr="00D2722F" w:rsidRDefault="00D2722F" w:rsidP="00D27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proofErr w:type="spellStart"/>
            <w:r w:rsidRPr="00D2722F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М.З.Ганиев</w:t>
            </w:r>
            <w:proofErr w:type="spellEnd"/>
          </w:p>
        </w:tc>
      </w:tr>
    </w:tbl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bookmarkStart w:id="0" w:name="sub_1000"/>
    </w:p>
    <w:p w:rsidR="00D2722F" w:rsidRPr="00D2722F" w:rsidRDefault="00D2722F" w:rsidP="00D272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D2722F" w:rsidRPr="00D2722F" w:rsidRDefault="00D2722F" w:rsidP="00D272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2722F">
        <w:rPr>
          <w:rFonts w:ascii="Arial" w:eastAsia="Times New Roman" w:hAnsi="Arial" w:cs="Times New Roman"/>
          <w:sz w:val="18"/>
          <w:szCs w:val="18"/>
          <w:lang w:eastAsia="ru-RU"/>
        </w:rPr>
        <w:t xml:space="preserve">Приложение 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2722F">
        <w:rPr>
          <w:rFonts w:ascii="Arial" w:eastAsia="Times New Roman" w:hAnsi="Arial" w:cs="Times New Roman"/>
          <w:sz w:val="18"/>
          <w:szCs w:val="18"/>
          <w:lang w:eastAsia="ru-RU"/>
        </w:rPr>
        <w:t xml:space="preserve">к Решению городского Совета 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2722F">
        <w:rPr>
          <w:rFonts w:ascii="Arial" w:eastAsia="Times New Roman" w:hAnsi="Arial" w:cs="Times New Roman"/>
          <w:sz w:val="18"/>
          <w:szCs w:val="18"/>
          <w:lang w:eastAsia="ru-RU"/>
        </w:rPr>
        <w:t xml:space="preserve">муниципального образования 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2722F">
        <w:rPr>
          <w:rFonts w:ascii="Arial" w:eastAsia="Times New Roman" w:hAnsi="Arial" w:cs="Times New Roman"/>
          <w:sz w:val="18"/>
          <w:szCs w:val="18"/>
          <w:lang w:eastAsia="ru-RU"/>
        </w:rPr>
        <w:t xml:space="preserve">"Городской округ город Карабулак" 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2722F">
        <w:rPr>
          <w:rFonts w:ascii="Arial" w:eastAsia="Times New Roman" w:hAnsi="Arial" w:cs="Times New Roman"/>
          <w:sz w:val="18"/>
          <w:szCs w:val="18"/>
          <w:lang w:eastAsia="ru-RU"/>
        </w:rPr>
        <w:t xml:space="preserve">от 25 </w:t>
      </w:r>
      <w:proofErr w:type="gramStart"/>
      <w:r w:rsidRPr="00D2722F">
        <w:rPr>
          <w:rFonts w:ascii="Arial" w:eastAsia="Times New Roman" w:hAnsi="Arial" w:cs="Times New Roman"/>
          <w:sz w:val="18"/>
          <w:szCs w:val="18"/>
          <w:lang w:eastAsia="ru-RU"/>
        </w:rPr>
        <w:t>апреля  2013</w:t>
      </w:r>
      <w:proofErr w:type="gramEnd"/>
      <w:r w:rsidRPr="00D2722F">
        <w:rPr>
          <w:rFonts w:ascii="Arial" w:eastAsia="Times New Roman" w:hAnsi="Arial" w:cs="Times New Roman"/>
          <w:sz w:val="18"/>
          <w:szCs w:val="18"/>
          <w:lang w:eastAsia="ru-RU"/>
        </w:rPr>
        <w:t>г. № 4/7-2</w:t>
      </w:r>
    </w:p>
    <w:p w:rsidR="00D2722F" w:rsidRPr="00D2722F" w:rsidRDefault="00D2722F" w:rsidP="00D272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D2722F" w:rsidRPr="00D2722F" w:rsidRDefault="00D2722F" w:rsidP="00D272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Положение</w:t>
      </w:r>
      <w:r w:rsidRPr="00D2722F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 xml:space="preserve">     о проведении антикоррупционной экспертизы нормативных правовых актов  и проектов нормативных правовых актов, принимаемых органами местного самоуправления муниципального образования "Городской округ город Карабулак"</w:t>
      </w:r>
      <w:r w:rsidRPr="00D2722F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</w:r>
      <w:bookmarkEnd w:id="0"/>
    </w:p>
    <w:p w:rsidR="00D2722F" w:rsidRPr="00D2722F" w:rsidRDefault="00D2722F" w:rsidP="00D272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bookmarkStart w:id="1" w:name="sub_1100"/>
      <w:r w:rsidRPr="00D2722F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>1. Общие положения</w:t>
      </w:r>
    </w:p>
    <w:bookmarkEnd w:id="1"/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" w:name="sub_1101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hyperlink r:id="rId9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Федеральным законом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 17.07.2009 N 172-ФЗ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Постановлением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Правительства Российской Федерации от 26.02.2010 N 96 "Об антикоррупционной экспертизе нормативных правовых актов и проектов нормативных правовых актов".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3" w:name="sub_1102"/>
      <w:bookmarkEnd w:id="2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1.2. Настоящее Положение определяет порядок проведения антикоррупционной экспертизы нормативных правовых актов, принимаемых органами местного самоуправления муниципального образования "Городской округ город Карабулак" (далее – орган местного самоуправления) их проектов в целях выявления в них </w:t>
      </w:r>
      <w:proofErr w:type="spellStart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коррупциогенных</w:t>
      </w:r>
      <w:proofErr w:type="spellEnd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факторов и их последующего устранения (далее- антикоррупционная экспертиза).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4" w:name="sub_1103"/>
      <w:bookmarkEnd w:id="3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1.3. Антикоррупционная экспертиза осуществляется в соответствии с </w:t>
      </w:r>
      <w:hyperlink r:id="rId11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Методикой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2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Постановлением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Правительства Российской Федерации от 26.02.2010 N 96 "Об антикоррупционной экспертизе нормативных правовых актов и проектов нормативных правовых актов" (далее - Методика).</w:t>
      </w:r>
    </w:p>
    <w:bookmarkEnd w:id="4"/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bookmarkStart w:id="5" w:name="sub_1200"/>
      <w:r w:rsidRPr="00D2722F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>2. Порядок проведения антикоррупционной экспертизы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bookmarkEnd w:id="5"/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2.1. Антикоррупционная экспертиза правовых и проектов правовых актов органов местного самоуправления проводится при проведении их правовой экспертизы.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2.2. Антикоррупционной экспертизе подлежат нормативные правовые акты органов местного самоуправления муниципального образования "Городской округ город Карабулак" и их проекты, регулирующие правоотношения с повышенным риском коррупции.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6" w:name="sub_1104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2.3.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уже проводилась антикоррупционная экспертиза, если в дальнейшем в эти нормативные правовые акты не были внесены изменения.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7" w:name="sub_1201"/>
      <w:bookmarkEnd w:id="6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2.4. Антикоррупционная экспертиза проводится органами, уполномоченными на проведение такой экспертизы.</w:t>
      </w:r>
    </w:p>
    <w:bookmarkEnd w:id="7"/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Органом, уполномоченным на проведение антикоррупционной экспертизы нормативных правовых актов и проектов нормативных правовых актов городского Совета муниципального образования "Городской округ город Карабулак", является аппарат городского Совета муниципального образования "Городской округ город </w:t>
      </w: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Карабулак".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Органом, уполномоченным на проведение антикоррупционной экспертизы нормативных правовых актов и проектов нормативных правовых актов администрации муниципального образования "Городской округ город Карабулак", является юридический отдел администрации муниципального образования "Городской округ город Карабулак".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203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2.5. Антикоррупционная экспертиза проводится соответствующим уполномоченным органом в срок 30 дней со дня поступления нормативного правового акта, проекта нормативного правового акта </w:t>
      </w:r>
      <w:r w:rsidRPr="00D2722F">
        <w:rPr>
          <w:rFonts w:ascii="Arial" w:eastAsia="Times New Roman" w:hAnsi="Arial" w:cs="Arial"/>
          <w:sz w:val="24"/>
          <w:szCs w:val="24"/>
          <w:lang w:eastAsia="ru-RU"/>
        </w:rPr>
        <w:t>на экспертизу.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2.6. По результатам антикоррупционной экспертизы нормативных правовых актов и проектов нормативных правовых актов составляется письменное заключение.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2.7.</w:t>
      </w: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ab/>
        <w:t>Заключение носит рекомендательный характер и подлежит обязательному рассмотрению.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2.8. Проекты нормативных правовых актов, содержащие </w:t>
      </w:r>
      <w:proofErr w:type="spellStart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коррупциогенные</w:t>
      </w:r>
      <w:proofErr w:type="spellEnd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факторы, подлежат доработке и повторной антикоррупционной экспертизе.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2.9. Повторная антикоррупционная экспертиза проектов правовых актов проводится в соответствии с настоящим Положением.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2.10. В целях обеспечения возможности проведения антикоррупционной экспертизы прокуратурой города Карабулак органы местного самоуправления обеспечивают направление нормативных правовых актов, проектов нормативных правовых актов   до их рассмотрения органом или должностным лицом местного самоуправления в прокуратуру города Карабулак.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bookmarkStart w:id="9" w:name="sub_1300"/>
      <w:bookmarkEnd w:id="8"/>
      <w:r w:rsidRPr="00D2722F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>3. Заключение антикоррупционной экспертизы</w:t>
      </w:r>
    </w:p>
    <w:bookmarkEnd w:id="9"/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0" w:name="sub_1301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3.1. По результатам антикоррупционной экспертизы нормативных правовых актов и проектов нормативных правовых актов составляется письменное заключение.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</w:t>
      </w:r>
      <w:bookmarkStart w:id="11" w:name="sub_1302"/>
      <w:bookmarkEnd w:id="10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3.2. В заключении указываются название уполномоченного органа, осуществляющего экспертизу, основания проведения экспертизы, название нормативного правового акта (проекта нормативного правового акта), реквизиты нормативного правового акта, проходящего экспертизу.</w:t>
      </w:r>
    </w:p>
    <w:bookmarkEnd w:id="11"/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В заключении отражаются все выявленные в нормативном правовом акте (проекте нормативного правового акта) </w:t>
      </w:r>
      <w:proofErr w:type="spellStart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коррупциогенные</w:t>
      </w:r>
      <w:proofErr w:type="spellEnd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факторы, с указанием структурных единиц (разделы, главы, статьи, части, пункты, подпункты, абзацы) нормативного правового акта (проекта нормативного акта) и предлагаются способы их устранения.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2" w:name="sub_1304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3.3. Заключение антикоррупционной экспертизы носит рекомендательный характер и обязательно для рассмотрения органами местного самоуправления, их должностными лицами, разработавшими нормативный правовой акт (проект нормативного правового акта).</w:t>
      </w:r>
    </w:p>
    <w:p w:rsidR="00D2722F" w:rsidRPr="00D2722F" w:rsidRDefault="00D2722F" w:rsidP="00D272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bookmarkStart w:id="13" w:name="sub_19"/>
      <w:bookmarkStart w:id="14" w:name="sub_1306"/>
      <w:bookmarkEnd w:id="12"/>
    </w:p>
    <w:p w:rsidR="00D2722F" w:rsidRPr="00D2722F" w:rsidRDefault="00D2722F" w:rsidP="00D272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r w:rsidRPr="00D2722F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 xml:space="preserve">4. Независимая антикоррупционная экспертиза правовых актов </w:t>
      </w:r>
      <w:r w:rsidRPr="00D2722F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br/>
        <w:t>и проектов правовых актов</w:t>
      </w:r>
    </w:p>
    <w:bookmarkEnd w:id="13"/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5" w:name="sub_20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4.1.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</w:t>
      </w:r>
      <w:hyperlink r:id="rId13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Правилами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</w:t>
      </w: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нормативных правовых актов, утвержденными </w:t>
      </w:r>
      <w:hyperlink r:id="rId14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Постановлением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Правительства Российской Федерации от 26.02. 2010 N 96 "Об антикоррупционной экспертизе нормативных правовых актов и проектов нормативных правовых актов" (далее - Правила).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6" w:name="sub_21"/>
      <w:bookmarkEnd w:id="15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4.2.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7" w:name="sub_22"/>
      <w:bookmarkEnd w:id="16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4.3. Заключение, составленное по результатам </w:t>
      </w:r>
      <w:proofErr w:type="gramStart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независимой антикоррупционной экспертизы</w:t>
      </w:r>
      <w:proofErr w:type="gramEnd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направляется в орган местного самоуправления по почте, в виде электронного документа по электронной почте или иным способом.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8" w:name="sub_23"/>
      <w:bookmarkEnd w:id="17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самоуправления, которому оно направлено, в тридцатидневный срок со дня его получения. </w:t>
      </w:r>
      <w:bookmarkEnd w:id="18"/>
    </w:p>
    <w:p w:rsidR="00D2722F" w:rsidRPr="00D2722F" w:rsidRDefault="00D2722F" w:rsidP="00D272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bookmarkStart w:id="19" w:name="sub_24"/>
    </w:p>
    <w:p w:rsidR="00D2722F" w:rsidRPr="00D2722F" w:rsidRDefault="00D2722F" w:rsidP="00D272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r w:rsidRPr="00D2722F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 xml:space="preserve">5. Заключительные положения 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Положения, не урегулированные настоящим Положением, регламентируются действующим законодательством. 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 w:rsidRPr="00D2722F">
        <w:rPr>
          <w:rFonts w:ascii="Arial" w:eastAsia="Times New Roman" w:hAnsi="Arial" w:cs="Times New Roman"/>
          <w:bCs/>
          <w:color w:val="26282F"/>
          <w:sz w:val="18"/>
          <w:szCs w:val="18"/>
          <w:lang w:eastAsia="ru-RU"/>
        </w:rPr>
        <w:t xml:space="preserve">Приложение </w:t>
      </w:r>
    </w:p>
    <w:bookmarkEnd w:id="19"/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 w:rsidRPr="00D2722F">
        <w:rPr>
          <w:rFonts w:ascii="Arial" w:eastAsia="Times New Roman" w:hAnsi="Arial" w:cs="Times New Roman"/>
          <w:bCs/>
          <w:color w:val="26282F"/>
          <w:sz w:val="18"/>
          <w:szCs w:val="18"/>
          <w:lang w:eastAsia="ru-RU"/>
        </w:rPr>
        <w:t xml:space="preserve">к Положению о проведении антикоррупционной экспертизы 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Cs/>
          <w:color w:val="26282F"/>
          <w:sz w:val="18"/>
          <w:szCs w:val="18"/>
          <w:lang w:eastAsia="ru-RU"/>
        </w:rPr>
      </w:pPr>
      <w:r w:rsidRPr="00D2722F">
        <w:rPr>
          <w:rFonts w:ascii="Arial" w:eastAsia="Times New Roman" w:hAnsi="Arial" w:cs="Times New Roman"/>
          <w:bCs/>
          <w:color w:val="26282F"/>
          <w:sz w:val="18"/>
          <w:szCs w:val="18"/>
          <w:lang w:eastAsia="ru-RU"/>
        </w:rPr>
        <w:t xml:space="preserve">                                                     нормативных правовых </w:t>
      </w:r>
      <w:proofErr w:type="gramStart"/>
      <w:r w:rsidRPr="00D2722F">
        <w:rPr>
          <w:rFonts w:ascii="Arial" w:eastAsia="Times New Roman" w:hAnsi="Arial" w:cs="Times New Roman"/>
          <w:bCs/>
          <w:color w:val="26282F"/>
          <w:sz w:val="18"/>
          <w:szCs w:val="18"/>
          <w:lang w:eastAsia="ru-RU"/>
        </w:rPr>
        <w:t>актов  и</w:t>
      </w:r>
      <w:proofErr w:type="gramEnd"/>
      <w:r w:rsidRPr="00D2722F">
        <w:rPr>
          <w:rFonts w:ascii="Arial" w:eastAsia="Times New Roman" w:hAnsi="Arial" w:cs="Times New Roman"/>
          <w:bCs/>
          <w:color w:val="26282F"/>
          <w:sz w:val="18"/>
          <w:szCs w:val="18"/>
          <w:lang w:eastAsia="ru-RU"/>
        </w:rPr>
        <w:t xml:space="preserve"> проектов нормативных 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Cs/>
          <w:color w:val="26282F"/>
          <w:sz w:val="18"/>
          <w:szCs w:val="18"/>
          <w:lang w:eastAsia="ru-RU"/>
        </w:rPr>
      </w:pPr>
      <w:r w:rsidRPr="00D2722F">
        <w:rPr>
          <w:rFonts w:ascii="Arial" w:eastAsia="Times New Roman" w:hAnsi="Arial" w:cs="Times New Roman"/>
          <w:bCs/>
          <w:color w:val="26282F"/>
          <w:sz w:val="18"/>
          <w:szCs w:val="18"/>
          <w:lang w:eastAsia="ru-RU"/>
        </w:rPr>
        <w:t xml:space="preserve">правовых актов органами местного самоуправления 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bCs/>
          <w:color w:val="26282F"/>
          <w:sz w:val="18"/>
          <w:szCs w:val="18"/>
          <w:lang w:eastAsia="ru-RU"/>
        </w:rPr>
        <w:t xml:space="preserve">                                                                                    муниципального образования "Городской округ город Карабулак"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Заключение </w:t>
      </w: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br/>
        <w:t>о проведении антикоррупционной экспертизы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нормативного правового акта </w:t>
      </w: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br/>
        <w:t>(проекта нормативного правового акта)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  от "_____" ____________20___ г. N __________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>(указать уполномоченное лицо (несколько лиц, коллегиальный орган и т.п.), которое (</w:t>
      </w:r>
      <w:proofErr w:type="spellStart"/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>ые</w:t>
      </w:r>
      <w:proofErr w:type="spellEnd"/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>)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 xml:space="preserve">проводило (ли) антикоррупционную экспертизу муниципального нормативного правового акта </w:t>
      </w:r>
      <w:proofErr w:type="gramStart"/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>или  проекта</w:t>
      </w:r>
      <w:proofErr w:type="gramEnd"/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 xml:space="preserve"> муниципального нормативного правового акта органа местного самоуправления)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соответствии с </w:t>
      </w:r>
      <w:hyperlink r:id="rId15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частями 3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и </w:t>
      </w:r>
      <w:hyperlink r:id="rId16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4 статьи 3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</w:t>
      </w:r>
      <w:hyperlink r:id="rId17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статьей 6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Федерального закона от 25.12.2008 N 273-ФЗ "О противодействии коррупции" и </w:t>
      </w:r>
      <w:hyperlink r:id="rId18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пунктом 2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</w:t>
      </w:r>
      <w:hyperlink r:id="rId19" w:history="1">
        <w:r w:rsidRPr="00D2722F">
          <w:rPr>
            <w:rFonts w:ascii="Arial" w:eastAsia="Times New Roman" w:hAnsi="Arial" w:cs="Times New Roman"/>
            <w:color w:val="008000"/>
            <w:sz w:val="24"/>
            <w:szCs w:val="24"/>
            <w:lang w:eastAsia="ru-RU"/>
          </w:rPr>
          <w:t>постановлением</w:t>
        </w:r>
      </w:hyperlink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Правительства Российской Федерации от 26.02.2010 N 96, проведена антикоррупционная экспертиза ______________________________________________________________________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>(реквизиты муниципального нормативного правового акта или проекта муниципального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>нормативного правового акта)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коррупциогенных</w:t>
      </w:r>
      <w:proofErr w:type="spellEnd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В представленном ________________________________________________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(реквизиты муниципального нормативного правового акта или     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проекта муниципального нормативного правового акта)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выявлены следующие </w:t>
      </w:r>
      <w:proofErr w:type="spellStart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коррупциогенные</w:t>
      </w:r>
      <w:proofErr w:type="spellEnd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факторы:_</w:t>
      </w:r>
      <w:proofErr w:type="gramEnd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____________________.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>коррупциогенных</w:t>
      </w:r>
      <w:proofErr w:type="spellEnd"/>
      <w:r w:rsidRPr="00D2722F">
        <w:rPr>
          <w:rFonts w:ascii="Arial" w:eastAsia="Times New Roman" w:hAnsi="Arial" w:cs="Times New Roman"/>
          <w:sz w:val="24"/>
          <w:szCs w:val="24"/>
          <w:lang w:eastAsia="ru-RU"/>
        </w:rPr>
        <w:t xml:space="preserve"> факторов предлагается _____________________________________________________________________.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 xml:space="preserve">(указать способ устранения </w:t>
      </w:r>
      <w:proofErr w:type="spellStart"/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>коррупциогенных</w:t>
      </w:r>
      <w:proofErr w:type="spellEnd"/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 xml:space="preserve"> факторов: исключение из текста документа,          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изложение его в другой редакции, внесение иных изменений в текст рассматриваемого     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2722F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документа либо в иной документ или иной способ).</w:t>
      </w: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D2722F" w:rsidRPr="00D2722F" w:rsidTr="00FC7BE4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2722F" w:rsidRPr="00D2722F" w:rsidRDefault="00D2722F" w:rsidP="00D2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722F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D2722F" w:rsidRPr="00D2722F" w:rsidRDefault="00D2722F" w:rsidP="00D2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722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(наименование должностного лица</w:t>
            </w:r>
          </w:p>
          <w:p w:rsidR="00D2722F" w:rsidRPr="00D2722F" w:rsidRDefault="00D2722F" w:rsidP="00D2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722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  местного самоуправления)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2722F" w:rsidRPr="00D2722F" w:rsidRDefault="00D2722F" w:rsidP="00D2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722F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__________________________</w:t>
            </w:r>
          </w:p>
          <w:p w:rsidR="00D2722F" w:rsidRPr="00D2722F" w:rsidRDefault="00D2722F" w:rsidP="00D2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722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    (подпись должностного лица </w:t>
            </w:r>
          </w:p>
          <w:p w:rsidR="00D2722F" w:rsidRPr="00D2722F" w:rsidRDefault="00D2722F" w:rsidP="00D2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722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       местного самоуправления)</w:t>
            </w:r>
          </w:p>
        </w:tc>
      </w:tr>
    </w:tbl>
    <w:p w:rsidR="00D2722F" w:rsidRPr="00D2722F" w:rsidRDefault="00D2722F" w:rsidP="00D272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252CE" w:rsidRDefault="006252CE">
      <w:bookmarkStart w:id="20" w:name="_GoBack"/>
      <w:bookmarkEnd w:id="14"/>
      <w:bookmarkEnd w:id="20"/>
    </w:p>
    <w:sectPr w:rsidR="006252CE" w:rsidSect="007B65E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7A"/>
    <w:rsid w:val="006252CE"/>
    <w:rsid w:val="0091667A"/>
    <w:rsid w:val="00D2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A06DC"/>
  <w15:chartTrackingRefBased/>
  <w15:docId w15:val="{0176BDBF-9D84-4E7D-B840-2B2148AD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" TargetMode="External"/><Relationship Id="rId13" Type="http://schemas.openxmlformats.org/officeDocument/2006/relationships/hyperlink" Target="garantF1://97633.1000" TargetMode="External"/><Relationship Id="rId18" Type="http://schemas.openxmlformats.org/officeDocument/2006/relationships/hyperlink" Target="garantF1://97633.100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95958.0" TargetMode="External"/><Relationship Id="rId12" Type="http://schemas.openxmlformats.org/officeDocument/2006/relationships/hyperlink" Target="garantF1://97633.0" TargetMode="External"/><Relationship Id="rId17" Type="http://schemas.openxmlformats.org/officeDocument/2006/relationships/hyperlink" Target="garantF1://12064203.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5958.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8899957.0" TargetMode="External"/><Relationship Id="rId11" Type="http://schemas.openxmlformats.org/officeDocument/2006/relationships/hyperlink" Target="garantF1://97633.2000" TargetMode="External"/><Relationship Id="rId5" Type="http://schemas.openxmlformats.org/officeDocument/2006/relationships/hyperlink" Target="mailto:gorsovet-06@mail.ru" TargetMode="External"/><Relationship Id="rId15" Type="http://schemas.openxmlformats.org/officeDocument/2006/relationships/hyperlink" Target="garantF1://95958.33" TargetMode="External"/><Relationship Id="rId10" Type="http://schemas.openxmlformats.org/officeDocument/2006/relationships/hyperlink" Target="garantF1://97633.0" TargetMode="External"/><Relationship Id="rId19" Type="http://schemas.openxmlformats.org/officeDocument/2006/relationships/hyperlink" Target="garantF1://97633.0" TargetMode="External"/><Relationship Id="rId4" Type="http://schemas.openxmlformats.org/officeDocument/2006/relationships/image" Target="media/image1.wmf"/><Relationship Id="rId9" Type="http://schemas.openxmlformats.org/officeDocument/2006/relationships/hyperlink" Target="garantF1://95958.0" TargetMode="External"/><Relationship Id="rId14" Type="http://schemas.openxmlformats.org/officeDocument/2006/relationships/hyperlink" Target="garantF1://976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9804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Мадина2016</dc:creator>
  <cp:keywords/>
  <dc:description/>
  <cp:lastModifiedBy>Мадина2016</cp:lastModifiedBy>
  <cp:revision>2</cp:revision>
  <dcterms:created xsi:type="dcterms:W3CDTF">2021-03-25T12:31:00Z</dcterms:created>
  <dcterms:modified xsi:type="dcterms:W3CDTF">2021-03-25T12:31:00Z</dcterms:modified>
</cp:coreProperties>
</file>