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A14E13" w:rsidRDefault="003F0ABB" w:rsidP="00A75E3D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22028" r:id="rId9"/>
        </w:object>
      </w:r>
      <w:bookmarkStart w:id="0" w:name="_GoBack"/>
      <w:bookmarkEnd w:id="0"/>
    </w:p>
    <w:p w:rsidR="003F0ABB" w:rsidRPr="00A14E13" w:rsidRDefault="003F0ABB" w:rsidP="00A75E3D">
      <w:pPr>
        <w:jc w:val="both"/>
        <w:rPr>
          <w:rFonts w:ascii="Times New Roman" w:hAnsi="Times New Roman" w:cs="Times New Roman"/>
        </w:rPr>
      </w:pPr>
    </w:p>
    <w:p w:rsidR="003F0ABB" w:rsidRPr="00A14E13" w:rsidRDefault="003F0ABB" w:rsidP="00A75E3D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A75E3D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A75E3D">
      <w:pPr>
        <w:pStyle w:val="1"/>
        <w:rPr>
          <w:bCs/>
          <w:szCs w:val="32"/>
        </w:rPr>
      </w:pPr>
    </w:p>
    <w:p w:rsidR="003F0ABB" w:rsidRDefault="003F0ABB" w:rsidP="00A75E3D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8C4499" w:rsidRPr="008C4499" w:rsidRDefault="008C4499" w:rsidP="00A75E3D">
      <w:pPr>
        <w:jc w:val="center"/>
      </w:pPr>
    </w:p>
    <w:p w:rsidR="00A75E3D" w:rsidRPr="00A75E3D" w:rsidRDefault="00A75E3D" w:rsidP="00A75E3D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18 июля 2016 г.                                                                                           № 6/14-4</w:t>
      </w:r>
    </w:p>
    <w:p w:rsidR="00A75E3D" w:rsidRPr="00A75E3D" w:rsidRDefault="00A75E3D" w:rsidP="00A75E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г. Карабулак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О Рабочей группе территориальной избирательной комиссии г. Карабулак по предварительному рассмотрению жалоб и обращений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 В соответствии со статьей 26 Федерального закон « 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г</w:t>
      </w:r>
      <w:proofErr w:type="gramStart"/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.К</w:t>
      </w:r>
      <w:proofErr w:type="gramEnd"/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арабулак</w:t>
      </w:r>
      <w:proofErr w:type="spellEnd"/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постановляет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:</w:t>
      </w:r>
    </w:p>
    <w:p w:rsidR="00A75E3D" w:rsidRPr="00A75E3D" w:rsidRDefault="00A75E3D" w:rsidP="00A75E3D">
      <w:pPr>
        <w:numPr>
          <w:ilvl w:val="0"/>
          <w:numId w:val="1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 xml:space="preserve">Утвердить состав Рабочей группу территориальной избирательной комиссии </w:t>
      </w:r>
      <w:proofErr w:type="spellStart"/>
      <w:r w:rsidRPr="00A75E3D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A75E3D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A75E3D">
        <w:rPr>
          <w:rFonts w:ascii="Times New Roman" w:eastAsia="Times New Roman" w:hAnsi="Times New Roman" w:cs="Times New Roman"/>
          <w:sz w:val="27"/>
          <w:szCs w:val="27"/>
        </w:rPr>
        <w:t>арабулак</w:t>
      </w:r>
      <w:proofErr w:type="spellEnd"/>
      <w:r w:rsidRPr="00A75E3D">
        <w:rPr>
          <w:rFonts w:ascii="Times New Roman" w:eastAsia="Times New Roman" w:hAnsi="Times New Roman" w:cs="Times New Roman"/>
          <w:sz w:val="27"/>
          <w:szCs w:val="27"/>
        </w:rPr>
        <w:t xml:space="preserve"> по предварительному рассмотрению жалоб и обращений (приложение 1).</w:t>
      </w:r>
    </w:p>
    <w:p w:rsidR="00A75E3D" w:rsidRPr="00A75E3D" w:rsidRDefault="00A75E3D" w:rsidP="00A75E3D">
      <w:pPr>
        <w:numPr>
          <w:ilvl w:val="0"/>
          <w:numId w:val="1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 Утвердить Типовое Положение о Рабочей группе территориальной избирательной комиссии г. Карабулак по предварительному рассмотрению жалоб и обращений (приложение 2).</w:t>
      </w:r>
    </w:p>
    <w:p w:rsidR="00A75E3D" w:rsidRPr="00A75E3D" w:rsidRDefault="00A75E3D" w:rsidP="00A75E3D">
      <w:pPr>
        <w:numPr>
          <w:ilvl w:val="0"/>
          <w:numId w:val="1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Направить настоящее постановление в средства массовой информации для опубликования и разместить на официальном сайте администрации г. Карабулак.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7637"/>
      </w:tblGrid>
      <w:tr w:rsidR="00A75E3D" w:rsidRPr="00A75E3D" w:rsidTr="00A75E3D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      Ю.М. Чумаков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A75E3D" w:rsidRPr="00A75E3D" w:rsidTr="00A75E3D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                       </w:t>
            </w:r>
            <w:proofErr w:type="spellStart"/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Л.Х.Костоева</w:t>
            </w:r>
            <w:proofErr w:type="spellEnd"/>
          </w:p>
        </w:tc>
      </w:tr>
    </w:tbl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      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</w:pP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lastRenderedPageBreak/>
        <w:t>  Приложение 1 к постановлению территориальной избирательной комиссии г. Карабулак от  18 июля 2016г.  № 6/14-4        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СОСТАВ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Рабочей группы территориальной избирательной комиссии г. Карабулак по предварительному рассмотрению жалоб и обращений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7569"/>
      </w:tblGrid>
      <w:tr w:rsidR="00A75E3D" w:rsidRPr="00A75E3D" w:rsidTr="00A75E3D">
        <w:tc>
          <w:tcPr>
            <w:tcW w:w="9120" w:type="dxa"/>
            <w:gridSpan w:val="2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Руководитель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Рабочей</w:t>
            </w: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группы</w:t>
            </w:r>
          </w:p>
        </w:tc>
      </w:tr>
      <w:tr w:rsidR="00A75E3D" w:rsidRPr="00A75E3D" w:rsidTr="00A75E3D">
        <w:tc>
          <w:tcPr>
            <w:tcW w:w="373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Амхадов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Аслан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Мухарбекович</w:t>
            </w:r>
            <w:proofErr w:type="spellEnd"/>
          </w:p>
        </w:tc>
        <w:tc>
          <w:tcPr>
            <w:tcW w:w="53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–  заместитель председателя территориальной избирательной комиссии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</w:p>
        </w:tc>
      </w:tr>
      <w:tr w:rsidR="00A75E3D" w:rsidRPr="00A75E3D" w:rsidTr="00A75E3D">
        <w:tc>
          <w:tcPr>
            <w:tcW w:w="9120" w:type="dxa"/>
            <w:gridSpan w:val="2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Заместитель руководителя Рабочей группы</w:t>
            </w:r>
          </w:p>
        </w:tc>
      </w:tr>
      <w:tr w:rsidR="00A75E3D" w:rsidRPr="00A75E3D" w:rsidTr="00A75E3D">
        <w:tc>
          <w:tcPr>
            <w:tcW w:w="373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Костоева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Лема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Хамитовна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</w:t>
            </w:r>
          </w:p>
        </w:tc>
        <w:tc>
          <w:tcPr>
            <w:tcW w:w="53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  секретарь территориальной избирательной комиссии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</w:p>
        </w:tc>
      </w:tr>
      <w:tr w:rsidR="00A75E3D" w:rsidRPr="00A75E3D" w:rsidTr="00A75E3D">
        <w:tc>
          <w:tcPr>
            <w:tcW w:w="9120" w:type="dxa"/>
            <w:gridSpan w:val="2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Члены рабочей группы:</w:t>
            </w:r>
          </w:p>
        </w:tc>
      </w:tr>
      <w:tr w:rsidR="00A75E3D" w:rsidRPr="00A75E3D" w:rsidTr="00A75E3D">
        <w:tc>
          <w:tcPr>
            <w:tcW w:w="373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Албакова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Оксана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Умаровна</w:t>
            </w:r>
            <w:proofErr w:type="spellEnd"/>
          </w:p>
        </w:tc>
        <w:tc>
          <w:tcPr>
            <w:tcW w:w="53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член территориальной избирательной комиссии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</w:p>
        </w:tc>
      </w:tr>
      <w:tr w:rsidR="00A75E3D" w:rsidRPr="00A75E3D" w:rsidTr="00A75E3D">
        <w:tc>
          <w:tcPr>
            <w:tcW w:w="373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Аушев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Юнус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Хаджибикарович</w:t>
            </w:r>
            <w:proofErr w:type="spellEnd"/>
          </w:p>
        </w:tc>
        <w:tc>
          <w:tcPr>
            <w:tcW w:w="53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член территориальной избирательной комиссии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</w:p>
        </w:tc>
      </w:tr>
      <w:tr w:rsidR="00A75E3D" w:rsidRPr="00A75E3D" w:rsidTr="00A75E3D">
        <w:tc>
          <w:tcPr>
            <w:tcW w:w="373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Евкуров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Алаудин</w:t>
            </w:r>
            <w:proofErr w:type="spell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Тагирович</w:t>
            </w:r>
            <w:proofErr w:type="spellEnd"/>
          </w:p>
        </w:tc>
        <w:tc>
          <w:tcPr>
            <w:tcW w:w="53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A75E3D" w:rsidRPr="00A75E3D" w:rsidRDefault="00A75E3D" w:rsidP="00A7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член территориальной избирательной комиссии </w:t>
            </w:r>
            <w:proofErr w:type="spell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A75E3D">
              <w:rPr>
                <w:rFonts w:ascii="Times New Roman" w:eastAsia="Times New Roman" w:hAnsi="Times New Roman" w:cs="Times New Roman"/>
                <w:sz w:val="27"/>
                <w:szCs w:val="27"/>
              </w:rPr>
              <w:t>арабулак</w:t>
            </w:r>
            <w:proofErr w:type="spellEnd"/>
          </w:p>
        </w:tc>
      </w:tr>
    </w:tbl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               Приложение 2 к постановлению территориальной избирательной комиссии г. Карабулак от  18 июля 2016г.  № 6/14-4  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 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Типовое Положение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о Рабочей группе территориальной избирательной комиссии г. Карабулак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  <w:r w:rsidRPr="00A75E3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по предварительному рассмотрению жалоб и обращений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 </w:t>
      </w:r>
    </w:p>
    <w:p w:rsidR="00A75E3D" w:rsidRPr="00A75E3D" w:rsidRDefault="00A75E3D" w:rsidP="00A75E3D">
      <w:pPr>
        <w:numPr>
          <w:ilvl w:val="0"/>
          <w:numId w:val="1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Настоящее Положение определяет порядок и формы деятельности Рабочей группы избирательной комиссии по предварительному рассмотрению жалоб и обращений участников избирательного процесса по вопросам, связанным с избирательной кампанией по выборам депутатов представительного органа муниципального образования (далее – Рабочая группа).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Рабочая группа образуется из числа членов избирательной комиссии  с правом решающего голоса. Состав Рабочей группы утверждается территориальной избирательной комиссией г. Карабулак.</w:t>
      </w:r>
    </w:p>
    <w:p w:rsidR="00A75E3D" w:rsidRPr="00A75E3D" w:rsidRDefault="00A75E3D" w:rsidP="00A75E3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Рабочая группа в своей деятельности руководствуется Конституцией Российской Федерации, Конституцией Республики Ингушетия, федеральными конституционными законами, федеральными законами, законами Республики Ингушетия, нормативными правовыми актами избирательной комиссии, а также настоящим Положением.</w:t>
      </w:r>
    </w:p>
    <w:p w:rsidR="00A75E3D" w:rsidRPr="00A75E3D" w:rsidRDefault="00A75E3D" w:rsidP="00A75E3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Решения Рабочей группы, принятые по жалобам и обращениям, а также подготовленные документы, вносятся на рассмотрение избирательной комиссии в установленном порядке.</w:t>
      </w:r>
    </w:p>
    <w:p w:rsidR="00A75E3D" w:rsidRPr="00A75E3D" w:rsidRDefault="00A75E3D" w:rsidP="00A75E3D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lastRenderedPageBreak/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На заседаниях Рабочей группы вправе присутствовать и высказывать свое мнение члены Избирательной комиссии Республики Ингушетия, а также работники Аппарата Избирательной комиссии Республики Ингушетия, члены избирательной комиссии, участвующие в подготовке материалов к заседанию Рабочей группы. 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На заседаниях Рабочей группы вправе присутствовать кандидаты, уполномоченные представители от избирательных объединений. Список указанных лиц составляется и подписывается руководителем Рабочей группы либо его заместителем накануне очередного заседания. О времени и месте заседания Рабочей группы извещаются члены избирательной комиссии с правом решающего и с правом совещательного голоса. 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 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 из числа членов избирательной комиссии.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A75E3D" w:rsidRPr="00A75E3D" w:rsidRDefault="00A75E3D" w:rsidP="00A75E3D">
      <w:pPr>
        <w:numPr>
          <w:ilvl w:val="0"/>
          <w:numId w:val="1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Поступившие в избирательную комиссию обращения и иные документы рассматриваются на заседаниях Рабочей группы по поручению Председателя, а в его отсутствие – заместителя Председателя избирательной комиссии.</w:t>
      </w:r>
    </w:p>
    <w:p w:rsidR="00A75E3D" w:rsidRPr="00A75E3D" w:rsidRDefault="00A75E3D" w:rsidP="00A7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 xml:space="preserve"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соответствующими избирательными комиссиями, а также привлекаемыми специалистами. К заседанию Рабочей группы готовятся подлинники или копии документов, необходимых для рассмотрения жалоб и обращений, и иных документов, проект решения Рабочей группы по рассматриваемому обращению или иному документу, а в необходимых случаях – заключения специалистов. Решение о проведении дополнительной проверки по жалобе, в том числе с выездом членов Рабочей группы принимается Председателем избирательной комиссии по предложению Рабочей группы, вносимому ее руководителем. Решение Рабочей группы, а при необходимости и соответствующий проект решения избирательной комиссии, выносятся на заседание избирательной комиссии в установленном порядке. С докладом по этому вопросу выступает руководитель Рабочей группы, либо по его поручению </w:t>
      </w: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lastRenderedPageBreak/>
        <w:t>– заместитель руководителя, либо член Рабочей группы – член избирательной комиссии с правом решающего голоса.</w:t>
      </w:r>
    </w:p>
    <w:p w:rsidR="00A75E3D" w:rsidRPr="00A75E3D" w:rsidRDefault="00A75E3D" w:rsidP="00A75E3D">
      <w:pPr>
        <w:numPr>
          <w:ilvl w:val="0"/>
          <w:numId w:val="1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Срок рассмотрения обращений, поступающих в Рабочую группу, определяется в соответствии с инструкцией по делопроизводству, утвержденной Избирательной комиссии Республики Ингушетия.</w:t>
      </w:r>
    </w:p>
    <w:p w:rsidR="00A75E3D" w:rsidRPr="00A75E3D" w:rsidRDefault="00A75E3D" w:rsidP="00A75E3D">
      <w:pPr>
        <w:numPr>
          <w:ilvl w:val="0"/>
          <w:numId w:val="16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A75E3D">
        <w:rPr>
          <w:rFonts w:ascii="Times New Roman" w:eastAsia="Times New Roman" w:hAnsi="Times New Roman" w:cs="Times New Roman"/>
          <w:sz w:val="27"/>
          <w:szCs w:val="27"/>
        </w:rPr>
        <w:t>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3F0ABB" w:rsidRPr="00A75E3D" w:rsidRDefault="00A75E3D" w:rsidP="00A75E3D">
      <w:pPr>
        <w:spacing w:after="225" w:line="240" w:lineRule="auto"/>
        <w:jc w:val="both"/>
        <w:textAlignment w:val="baseline"/>
        <w:rPr>
          <w:rFonts w:ascii="Times New Roman" w:hAnsi="Times New Roman" w:cs="Times New Roman"/>
        </w:rPr>
      </w:pPr>
      <w:r w:rsidRPr="00A75E3D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На заседании Рабочей группы ведется протокол, а при необходимости – аудиозапись.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Члены Рабочей группы, не согласные с ее решением, вправе приложить к протоколу заседания рабочей группы особое мнение. Документы Рабочей группы хранятся в избирательной комиссии в течение сроков, установленных номенклатурой дел избирательной комиссии.                                </w:t>
      </w:r>
    </w:p>
    <w:sectPr w:rsidR="003F0ABB" w:rsidRPr="00A75E3D" w:rsidSect="008C44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9E" w:rsidRDefault="00980F9E" w:rsidP="00805E3A">
      <w:pPr>
        <w:spacing w:after="0" w:line="240" w:lineRule="auto"/>
      </w:pPr>
      <w:r>
        <w:separator/>
      </w:r>
    </w:p>
  </w:endnote>
  <w:endnote w:type="continuationSeparator" w:id="0">
    <w:p w:rsidR="00980F9E" w:rsidRDefault="00980F9E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9E" w:rsidRDefault="00980F9E" w:rsidP="00805E3A">
      <w:pPr>
        <w:spacing w:after="0" w:line="240" w:lineRule="auto"/>
      </w:pPr>
      <w:r>
        <w:separator/>
      </w:r>
    </w:p>
  </w:footnote>
  <w:footnote w:type="continuationSeparator" w:id="0">
    <w:p w:rsidR="00980F9E" w:rsidRDefault="00980F9E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C6"/>
    <w:multiLevelType w:val="multilevel"/>
    <w:tmpl w:val="F2A41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18CD"/>
    <w:multiLevelType w:val="multilevel"/>
    <w:tmpl w:val="41CEF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624E"/>
    <w:multiLevelType w:val="multilevel"/>
    <w:tmpl w:val="4032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B5D10"/>
    <w:multiLevelType w:val="multilevel"/>
    <w:tmpl w:val="D5D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55852"/>
    <w:multiLevelType w:val="multilevel"/>
    <w:tmpl w:val="2BE6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74FAC"/>
    <w:multiLevelType w:val="multilevel"/>
    <w:tmpl w:val="754C6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E7B1E"/>
    <w:multiLevelType w:val="multilevel"/>
    <w:tmpl w:val="03EE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25E08"/>
    <w:multiLevelType w:val="multilevel"/>
    <w:tmpl w:val="2DA0A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84659"/>
    <w:multiLevelType w:val="multilevel"/>
    <w:tmpl w:val="32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60638"/>
    <w:multiLevelType w:val="multilevel"/>
    <w:tmpl w:val="8C10C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54FC0"/>
    <w:multiLevelType w:val="multilevel"/>
    <w:tmpl w:val="88F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544C0"/>
    <w:multiLevelType w:val="multilevel"/>
    <w:tmpl w:val="67CC7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83494"/>
    <w:multiLevelType w:val="multilevel"/>
    <w:tmpl w:val="8222D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742C6"/>
    <w:multiLevelType w:val="multilevel"/>
    <w:tmpl w:val="BF7E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963ED"/>
    <w:multiLevelType w:val="multilevel"/>
    <w:tmpl w:val="AEE4F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A61EF"/>
    <w:rsid w:val="000B5B17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522738"/>
    <w:rsid w:val="005536A4"/>
    <w:rsid w:val="006808DF"/>
    <w:rsid w:val="006C4C5B"/>
    <w:rsid w:val="00805E3A"/>
    <w:rsid w:val="0081391C"/>
    <w:rsid w:val="008C4499"/>
    <w:rsid w:val="008C69B3"/>
    <w:rsid w:val="00952839"/>
    <w:rsid w:val="00976882"/>
    <w:rsid w:val="00980F9E"/>
    <w:rsid w:val="00A14E13"/>
    <w:rsid w:val="00A42293"/>
    <w:rsid w:val="00A5333E"/>
    <w:rsid w:val="00A75E3D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A5049"/>
    <w:rsid w:val="00DA54BC"/>
    <w:rsid w:val="00DD3636"/>
    <w:rsid w:val="00E04D26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8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2</cp:revision>
  <cp:lastPrinted>2019-07-20T06:42:00Z</cp:lastPrinted>
  <dcterms:created xsi:type="dcterms:W3CDTF">2019-07-22T14:34:00Z</dcterms:created>
  <dcterms:modified xsi:type="dcterms:W3CDTF">2019-07-22T14:34:00Z</dcterms:modified>
</cp:coreProperties>
</file>