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ABB" w:rsidRPr="00A14E13" w:rsidRDefault="003F0ABB" w:rsidP="00DA54BC">
      <w:pPr>
        <w:pStyle w:val="a3"/>
        <w:jc w:val="center"/>
      </w:pPr>
      <w:r w:rsidRPr="00A14E13">
        <w:object w:dxaOrig="1653" w:dyaOrig="1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60.75pt" o:ole="" fillcolor="window">
            <v:imagedata r:id="rId8" o:title=""/>
          </v:shape>
          <o:OLEObject Type="Embed" ProgID="Word.Picture.8" ShapeID="_x0000_i1025" DrawAspect="Content" ObjectID="_1625321934" r:id="rId9"/>
        </w:object>
      </w:r>
    </w:p>
    <w:p w:rsidR="003F0ABB" w:rsidRPr="00A14E13" w:rsidRDefault="003F0ABB" w:rsidP="00DA54BC">
      <w:pPr>
        <w:jc w:val="center"/>
        <w:rPr>
          <w:rFonts w:ascii="Times New Roman" w:hAnsi="Times New Roman" w:cs="Times New Roman"/>
        </w:rPr>
      </w:pPr>
    </w:p>
    <w:p w:rsidR="003F0ABB" w:rsidRPr="00A14E13" w:rsidRDefault="003F0ABB" w:rsidP="00DA54BC">
      <w:pPr>
        <w:pStyle w:val="1"/>
        <w:spacing w:line="360" w:lineRule="auto"/>
        <w:rPr>
          <w:bCs/>
          <w:szCs w:val="32"/>
        </w:rPr>
      </w:pPr>
      <w:r w:rsidRPr="00A14E13">
        <w:rPr>
          <w:bCs/>
          <w:szCs w:val="32"/>
        </w:rPr>
        <w:t>ТЕРРИТОРИАЛЬНАЯ ИЗБИРАТЕЛЬНАЯ  КОМИССИЯ</w:t>
      </w:r>
    </w:p>
    <w:p w:rsidR="003F0ABB" w:rsidRPr="00A14E13" w:rsidRDefault="003F0ABB" w:rsidP="00DA54BC">
      <w:pPr>
        <w:pStyle w:val="1"/>
        <w:spacing w:line="360" w:lineRule="auto"/>
        <w:rPr>
          <w:bCs/>
          <w:szCs w:val="32"/>
        </w:rPr>
      </w:pPr>
      <w:r w:rsidRPr="00A14E13">
        <w:rPr>
          <w:bCs/>
          <w:szCs w:val="32"/>
        </w:rPr>
        <w:t>г. КАРАБУЛАК</w:t>
      </w:r>
    </w:p>
    <w:p w:rsidR="003F0ABB" w:rsidRPr="00A14E13" w:rsidRDefault="003F0ABB" w:rsidP="00DA54BC">
      <w:pPr>
        <w:pStyle w:val="1"/>
        <w:rPr>
          <w:bCs/>
          <w:szCs w:val="32"/>
        </w:rPr>
      </w:pPr>
    </w:p>
    <w:p w:rsidR="003F0ABB" w:rsidRDefault="003F0ABB" w:rsidP="00DA54BC">
      <w:pPr>
        <w:pStyle w:val="1"/>
        <w:rPr>
          <w:szCs w:val="32"/>
        </w:rPr>
      </w:pPr>
      <w:proofErr w:type="gramStart"/>
      <w:r w:rsidRPr="00A14E13">
        <w:rPr>
          <w:szCs w:val="32"/>
        </w:rPr>
        <w:t>П</w:t>
      </w:r>
      <w:proofErr w:type="gramEnd"/>
      <w:r w:rsidRPr="00A14E13">
        <w:rPr>
          <w:szCs w:val="32"/>
        </w:rPr>
        <w:t xml:space="preserve"> О С Т А Н О В Л Е Н И Е</w:t>
      </w:r>
    </w:p>
    <w:p w:rsidR="008C4499" w:rsidRPr="008C4499" w:rsidRDefault="008C4499" w:rsidP="00DA54BC">
      <w:pPr>
        <w:jc w:val="center"/>
      </w:pPr>
    </w:p>
    <w:p w:rsidR="00DA54BC" w:rsidRPr="00DA54BC" w:rsidRDefault="00DA54BC" w:rsidP="00DA54BC">
      <w:pPr>
        <w:spacing w:after="225" w:line="240" w:lineRule="auto"/>
        <w:jc w:val="center"/>
        <w:textAlignment w:val="baseline"/>
        <w:rPr>
          <w:rFonts w:ascii="Times New Roman" w:eastAsia="Times New Roman" w:hAnsi="Times New Roman" w:cs="Times New Roman"/>
          <w:sz w:val="27"/>
          <w:szCs w:val="27"/>
        </w:rPr>
      </w:pPr>
      <w:r w:rsidRPr="00DA54BC">
        <w:rPr>
          <w:rFonts w:ascii="Times New Roman" w:eastAsia="Times New Roman" w:hAnsi="Times New Roman" w:cs="Times New Roman"/>
          <w:sz w:val="27"/>
          <w:szCs w:val="27"/>
        </w:rPr>
        <w:t>18 июля 2016 г.                                                                                                   № 6/13-4</w:t>
      </w:r>
    </w:p>
    <w:p w:rsidR="00DA54BC" w:rsidRPr="00DA54BC" w:rsidRDefault="00DA54BC" w:rsidP="00DA54BC">
      <w:pPr>
        <w:spacing w:after="225" w:line="240" w:lineRule="auto"/>
        <w:jc w:val="center"/>
        <w:textAlignment w:val="baseline"/>
        <w:rPr>
          <w:rFonts w:ascii="Times New Roman" w:eastAsia="Times New Roman" w:hAnsi="Times New Roman" w:cs="Times New Roman"/>
          <w:sz w:val="27"/>
          <w:szCs w:val="27"/>
        </w:rPr>
      </w:pPr>
      <w:r w:rsidRPr="00DA54BC">
        <w:rPr>
          <w:rFonts w:ascii="Times New Roman" w:eastAsia="Times New Roman" w:hAnsi="Times New Roman" w:cs="Times New Roman"/>
          <w:sz w:val="27"/>
          <w:szCs w:val="27"/>
        </w:rPr>
        <w:t>г. Карабулак</w:t>
      </w:r>
    </w:p>
    <w:p w:rsidR="00DA54BC" w:rsidRPr="00DA54BC" w:rsidRDefault="00DA54BC" w:rsidP="00DA54BC">
      <w:pPr>
        <w:spacing w:after="0" w:line="240" w:lineRule="auto"/>
        <w:jc w:val="both"/>
        <w:rPr>
          <w:rFonts w:ascii="Times New Roman" w:eastAsia="Times New Roman" w:hAnsi="Times New Roman" w:cs="Times New Roman"/>
          <w:sz w:val="24"/>
          <w:szCs w:val="24"/>
        </w:rPr>
      </w:pPr>
      <w:r w:rsidRPr="00DA54BC">
        <w:rPr>
          <w:rFonts w:ascii="Times New Roman" w:eastAsia="Times New Roman" w:hAnsi="Times New Roman" w:cs="Times New Roman"/>
          <w:b/>
          <w:bCs/>
          <w:sz w:val="27"/>
          <w:szCs w:val="27"/>
          <w:bdr w:val="none" w:sz="0" w:space="0" w:color="auto" w:frame="1"/>
        </w:rPr>
        <w:t>О Рабочей группе территориальной избирательной комиссии г. Карабулак  по информационным спорам и иным вопросам информационного обеспечения выборов</w:t>
      </w:r>
      <w:r w:rsidRPr="00DA54BC">
        <w:rPr>
          <w:rFonts w:ascii="Times New Roman" w:eastAsia="Times New Roman" w:hAnsi="Times New Roman" w:cs="Times New Roman"/>
          <w:sz w:val="27"/>
          <w:szCs w:val="27"/>
          <w:shd w:val="clear" w:color="auto" w:fill="FCFCFC"/>
        </w:rPr>
        <w:t> </w:t>
      </w:r>
      <w:r w:rsidRPr="00DA54BC">
        <w:rPr>
          <w:rFonts w:ascii="Times New Roman" w:eastAsia="Times New Roman" w:hAnsi="Times New Roman" w:cs="Times New Roman"/>
          <w:b/>
          <w:bCs/>
          <w:sz w:val="27"/>
          <w:szCs w:val="27"/>
          <w:bdr w:val="none" w:sz="0" w:space="0" w:color="auto" w:frame="1"/>
        </w:rPr>
        <w:t> </w:t>
      </w:r>
      <w:r w:rsidRPr="00DA54BC">
        <w:rPr>
          <w:rFonts w:ascii="Times New Roman" w:eastAsia="Times New Roman" w:hAnsi="Times New Roman" w:cs="Times New Roman"/>
          <w:sz w:val="27"/>
          <w:szCs w:val="27"/>
          <w:shd w:val="clear" w:color="auto" w:fill="FCFCFC"/>
        </w:rPr>
        <w:t xml:space="preserve"> В соответствии со статьей 26 Федерального закон « Об основных гарантиях избирательных прав и права на участие в референдуме граждан Российской Федерации», территориальная избирательная комиссия </w:t>
      </w:r>
      <w:proofErr w:type="spellStart"/>
      <w:r w:rsidRPr="00DA54BC">
        <w:rPr>
          <w:rFonts w:ascii="Times New Roman" w:eastAsia="Times New Roman" w:hAnsi="Times New Roman" w:cs="Times New Roman"/>
          <w:sz w:val="27"/>
          <w:szCs w:val="27"/>
          <w:shd w:val="clear" w:color="auto" w:fill="FCFCFC"/>
        </w:rPr>
        <w:t>г</w:t>
      </w:r>
      <w:proofErr w:type="gramStart"/>
      <w:r w:rsidRPr="00DA54BC">
        <w:rPr>
          <w:rFonts w:ascii="Times New Roman" w:eastAsia="Times New Roman" w:hAnsi="Times New Roman" w:cs="Times New Roman"/>
          <w:sz w:val="27"/>
          <w:szCs w:val="27"/>
          <w:shd w:val="clear" w:color="auto" w:fill="FCFCFC"/>
        </w:rPr>
        <w:t>.К</w:t>
      </w:r>
      <w:proofErr w:type="gramEnd"/>
      <w:r w:rsidRPr="00DA54BC">
        <w:rPr>
          <w:rFonts w:ascii="Times New Roman" w:eastAsia="Times New Roman" w:hAnsi="Times New Roman" w:cs="Times New Roman"/>
          <w:sz w:val="27"/>
          <w:szCs w:val="27"/>
          <w:shd w:val="clear" w:color="auto" w:fill="FCFCFC"/>
        </w:rPr>
        <w:t>арабулак</w:t>
      </w:r>
      <w:proofErr w:type="spellEnd"/>
      <w:r w:rsidRPr="00DA54BC">
        <w:rPr>
          <w:rFonts w:ascii="Times New Roman" w:eastAsia="Times New Roman" w:hAnsi="Times New Roman" w:cs="Times New Roman"/>
          <w:sz w:val="27"/>
          <w:szCs w:val="27"/>
          <w:shd w:val="clear" w:color="auto" w:fill="FCFCFC"/>
        </w:rPr>
        <w:t> </w:t>
      </w:r>
      <w:r w:rsidRPr="00DA54BC">
        <w:rPr>
          <w:rFonts w:ascii="Times New Roman" w:eastAsia="Times New Roman" w:hAnsi="Times New Roman" w:cs="Times New Roman"/>
          <w:b/>
          <w:bCs/>
          <w:sz w:val="27"/>
          <w:szCs w:val="27"/>
          <w:bdr w:val="none" w:sz="0" w:space="0" w:color="auto" w:frame="1"/>
        </w:rPr>
        <w:t>постановляет</w:t>
      </w:r>
      <w:r w:rsidRPr="00DA54BC">
        <w:rPr>
          <w:rFonts w:ascii="Times New Roman" w:eastAsia="Times New Roman" w:hAnsi="Times New Roman" w:cs="Times New Roman"/>
          <w:sz w:val="27"/>
          <w:szCs w:val="27"/>
          <w:shd w:val="clear" w:color="auto" w:fill="FCFCFC"/>
        </w:rPr>
        <w:t>:</w:t>
      </w:r>
    </w:p>
    <w:p w:rsidR="00DA54BC" w:rsidRPr="00DA54BC" w:rsidRDefault="00DA54BC" w:rsidP="00DA54BC">
      <w:pPr>
        <w:numPr>
          <w:ilvl w:val="0"/>
          <w:numId w:val="5"/>
        </w:numPr>
        <w:spacing w:after="0" w:line="240" w:lineRule="auto"/>
        <w:ind w:left="450"/>
        <w:jc w:val="both"/>
        <w:textAlignment w:val="baseline"/>
        <w:rPr>
          <w:rFonts w:ascii="Times New Roman" w:eastAsia="Times New Roman" w:hAnsi="Times New Roman" w:cs="Times New Roman"/>
          <w:sz w:val="27"/>
          <w:szCs w:val="27"/>
        </w:rPr>
      </w:pPr>
      <w:r w:rsidRPr="00DA54BC">
        <w:rPr>
          <w:rFonts w:ascii="Times New Roman" w:eastAsia="Times New Roman" w:hAnsi="Times New Roman" w:cs="Times New Roman"/>
          <w:sz w:val="27"/>
          <w:szCs w:val="27"/>
        </w:rPr>
        <w:t>Утвердить состав Рабочей группы Территориальной избирательной комиссии г. Карабулак по информационным спорам и иным вопросам информационного обеспечения выборов (приложение 1).</w:t>
      </w:r>
    </w:p>
    <w:p w:rsidR="00DA54BC" w:rsidRPr="00DA54BC" w:rsidRDefault="00DA54BC" w:rsidP="00DA54BC">
      <w:pPr>
        <w:numPr>
          <w:ilvl w:val="0"/>
          <w:numId w:val="5"/>
        </w:numPr>
        <w:spacing w:after="0" w:line="240" w:lineRule="auto"/>
        <w:ind w:left="450"/>
        <w:jc w:val="both"/>
        <w:textAlignment w:val="baseline"/>
        <w:rPr>
          <w:rFonts w:ascii="Times New Roman" w:eastAsia="Times New Roman" w:hAnsi="Times New Roman" w:cs="Times New Roman"/>
          <w:sz w:val="27"/>
          <w:szCs w:val="27"/>
        </w:rPr>
      </w:pPr>
      <w:r w:rsidRPr="00DA54BC">
        <w:rPr>
          <w:rFonts w:ascii="Times New Roman" w:eastAsia="Times New Roman" w:hAnsi="Times New Roman" w:cs="Times New Roman"/>
          <w:sz w:val="27"/>
          <w:szCs w:val="27"/>
        </w:rPr>
        <w:t> Утвердить Положение о Рабочей группе избирательной комиссии по информационным спорам и иным вопросам информационного обеспечения выборов (приложение 2).</w:t>
      </w:r>
    </w:p>
    <w:p w:rsidR="00DA54BC" w:rsidRPr="00DA54BC" w:rsidRDefault="00DA54BC" w:rsidP="00DA54BC">
      <w:pPr>
        <w:numPr>
          <w:ilvl w:val="0"/>
          <w:numId w:val="5"/>
        </w:numPr>
        <w:spacing w:after="0" w:line="240" w:lineRule="auto"/>
        <w:ind w:left="450"/>
        <w:jc w:val="both"/>
        <w:textAlignment w:val="baseline"/>
        <w:rPr>
          <w:rFonts w:ascii="Times New Roman" w:eastAsia="Times New Roman" w:hAnsi="Times New Roman" w:cs="Times New Roman"/>
          <w:sz w:val="27"/>
          <w:szCs w:val="27"/>
        </w:rPr>
      </w:pPr>
      <w:r w:rsidRPr="00DA54BC">
        <w:rPr>
          <w:rFonts w:ascii="Times New Roman" w:eastAsia="Times New Roman" w:hAnsi="Times New Roman" w:cs="Times New Roman"/>
          <w:sz w:val="27"/>
          <w:szCs w:val="27"/>
        </w:rPr>
        <w:t>Направить настоящее постановление в средства массовой информации для опубликования и разместить на официальном сайте администрации г. Карабулак.</w:t>
      </w:r>
    </w:p>
    <w:tbl>
      <w:tblPr>
        <w:tblW w:w="12818" w:type="dxa"/>
        <w:tblCellMar>
          <w:left w:w="0" w:type="dxa"/>
          <w:right w:w="0" w:type="dxa"/>
        </w:tblCellMar>
        <w:tblLook w:val="04A0" w:firstRow="1" w:lastRow="0" w:firstColumn="1" w:lastColumn="0" w:noHBand="0" w:noVBand="1"/>
      </w:tblPr>
      <w:tblGrid>
        <w:gridCol w:w="5181"/>
        <w:gridCol w:w="7637"/>
      </w:tblGrid>
      <w:tr w:rsidR="00DA54BC" w:rsidRPr="00DA54BC" w:rsidTr="00DA54BC">
        <w:tc>
          <w:tcPr>
            <w:tcW w:w="4785" w:type="dxa"/>
            <w:tcBorders>
              <w:top w:val="single" w:sz="6" w:space="0" w:color="EBEBEB"/>
              <w:left w:val="nil"/>
              <w:bottom w:val="nil"/>
              <w:right w:val="nil"/>
            </w:tcBorders>
            <w:tcMar>
              <w:top w:w="210" w:type="dxa"/>
              <w:left w:w="210" w:type="dxa"/>
              <w:bottom w:w="210" w:type="dxa"/>
              <w:right w:w="210" w:type="dxa"/>
            </w:tcMar>
            <w:vAlign w:val="bottom"/>
            <w:hideMark/>
          </w:tcPr>
          <w:p w:rsidR="00DA54BC" w:rsidRPr="00DA54BC" w:rsidRDefault="00DA54BC" w:rsidP="00DA54BC">
            <w:pPr>
              <w:spacing w:after="0" w:line="240" w:lineRule="auto"/>
              <w:jc w:val="both"/>
              <w:rPr>
                <w:rFonts w:ascii="Times New Roman" w:eastAsia="Times New Roman" w:hAnsi="Times New Roman" w:cs="Times New Roman"/>
                <w:sz w:val="27"/>
                <w:szCs w:val="27"/>
              </w:rPr>
            </w:pPr>
            <w:r w:rsidRPr="00DA54BC">
              <w:rPr>
                <w:rFonts w:ascii="inherit" w:eastAsia="Times New Roman" w:hAnsi="inherit" w:cs="Times New Roman"/>
                <w:b/>
                <w:bCs/>
                <w:sz w:val="27"/>
                <w:szCs w:val="27"/>
                <w:bdr w:val="none" w:sz="0" w:space="0" w:color="auto" w:frame="1"/>
              </w:rPr>
              <w:t> </w:t>
            </w:r>
            <w:r w:rsidRPr="00DA54BC">
              <w:rPr>
                <w:rFonts w:ascii="Times New Roman" w:eastAsia="Times New Roman" w:hAnsi="Times New Roman" w:cs="Times New Roman"/>
                <w:sz w:val="27"/>
                <w:szCs w:val="27"/>
              </w:rPr>
              <w:t> </w:t>
            </w:r>
            <w:r w:rsidRPr="00DA54BC">
              <w:rPr>
                <w:rFonts w:ascii="inherit" w:eastAsia="Times New Roman" w:hAnsi="inherit" w:cs="Times New Roman"/>
                <w:b/>
                <w:bCs/>
                <w:sz w:val="27"/>
                <w:szCs w:val="27"/>
                <w:bdr w:val="none" w:sz="0" w:space="0" w:color="auto" w:frame="1"/>
              </w:rPr>
              <w:t>Председатель</w:t>
            </w:r>
            <w:r w:rsidRPr="00DA54BC">
              <w:rPr>
                <w:rFonts w:ascii="Times New Roman" w:eastAsia="Times New Roman" w:hAnsi="Times New Roman" w:cs="Times New Roman"/>
                <w:sz w:val="27"/>
                <w:szCs w:val="27"/>
              </w:rPr>
              <w:t> </w:t>
            </w:r>
            <w:r w:rsidRPr="00DA54BC">
              <w:rPr>
                <w:rFonts w:ascii="inherit" w:eastAsia="Times New Roman" w:hAnsi="inherit" w:cs="Times New Roman"/>
                <w:b/>
                <w:bCs/>
                <w:sz w:val="27"/>
                <w:szCs w:val="27"/>
                <w:bdr w:val="none" w:sz="0" w:space="0" w:color="auto" w:frame="1"/>
              </w:rPr>
              <w:t xml:space="preserve">территориальной избирательной комиссии </w:t>
            </w:r>
            <w:proofErr w:type="spellStart"/>
            <w:r w:rsidRPr="00DA54BC">
              <w:rPr>
                <w:rFonts w:ascii="inherit" w:eastAsia="Times New Roman" w:hAnsi="inherit" w:cs="Times New Roman"/>
                <w:b/>
                <w:bCs/>
                <w:sz w:val="27"/>
                <w:szCs w:val="27"/>
                <w:bdr w:val="none" w:sz="0" w:space="0" w:color="auto" w:frame="1"/>
              </w:rPr>
              <w:t>г</w:t>
            </w:r>
            <w:proofErr w:type="gramStart"/>
            <w:r w:rsidRPr="00DA54BC">
              <w:rPr>
                <w:rFonts w:ascii="inherit" w:eastAsia="Times New Roman" w:hAnsi="inherit" w:cs="Times New Roman"/>
                <w:b/>
                <w:bCs/>
                <w:sz w:val="27"/>
                <w:szCs w:val="27"/>
                <w:bdr w:val="none" w:sz="0" w:space="0" w:color="auto" w:frame="1"/>
              </w:rPr>
              <w:t>.К</w:t>
            </w:r>
            <w:proofErr w:type="gramEnd"/>
            <w:r w:rsidRPr="00DA54BC">
              <w:rPr>
                <w:rFonts w:ascii="inherit" w:eastAsia="Times New Roman" w:hAnsi="inherit" w:cs="Times New Roman"/>
                <w:b/>
                <w:bCs/>
                <w:sz w:val="27"/>
                <w:szCs w:val="27"/>
                <w:bdr w:val="none" w:sz="0" w:space="0" w:color="auto" w:frame="1"/>
              </w:rPr>
              <w:t>арабулак</w:t>
            </w:r>
            <w:proofErr w:type="spellEnd"/>
          </w:p>
        </w:tc>
        <w:tc>
          <w:tcPr>
            <w:tcW w:w="4785" w:type="dxa"/>
            <w:tcBorders>
              <w:top w:val="single" w:sz="6" w:space="0" w:color="EBEBEB"/>
              <w:left w:val="nil"/>
              <w:bottom w:val="nil"/>
              <w:right w:val="nil"/>
            </w:tcBorders>
            <w:tcMar>
              <w:top w:w="210" w:type="dxa"/>
              <w:left w:w="210" w:type="dxa"/>
              <w:bottom w:w="210" w:type="dxa"/>
              <w:right w:w="210" w:type="dxa"/>
            </w:tcMar>
            <w:vAlign w:val="bottom"/>
            <w:hideMark/>
          </w:tcPr>
          <w:p w:rsidR="00DA54BC" w:rsidRPr="00DA54BC" w:rsidRDefault="00DA54BC" w:rsidP="00DA54BC">
            <w:pPr>
              <w:spacing w:after="0" w:line="240" w:lineRule="auto"/>
              <w:jc w:val="both"/>
              <w:rPr>
                <w:rFonts w:ascii="Times New Roman" w:eastAsia="Times New Roman" w:hAnsi="Times New Roman" w:cs="Times New Roman"/>
                <w:sz w:val="27"/>
                <w:szCs w:val="27"/>
              </w:rPr>
            </w:pPr>
            <w:r w:rsidRPr="00DA54BC">
              <w:rPr>
                <w:rFonts w:ascii="inherit" w:eastAsia="Times New Roman" w:hAnsi="inherit" w:cs="Times New Roman"/>
                <w:b/>
                <w:bCs/>
                <w:sz w:val="27"/>
                <w:szCs w:val="27"/>
                <w:bdr w:val="none" w:sz="0" w:space="0" w:color="auto" w:frame="1"/>
              </w:rPr>
              <w:t>                                                                                        Ю.М. Чумаков</w:t>
            </w:r>
            <w:r w:rsidRPr="00DA54BC">
              <w:rPr>
                <w:rFonts w:ascii="Times New Roman" w:eastAsia="Times New Roman" w:hAnsi="Times New Roman" w:cs="Times New Roman"/>
                <w:sz w:val="27"/>
                <w:szCs w:val="27"/>
              </w:rPr>
              <w:t> </w:t>
            </w:r>
            <w:r w:rsidRPr="00DA54BC">
              <w:rPr>
                <w:rFonts w:ascii="inherit" w:eastAsia="Times New Roman" w:hAnsi="inherit" w:cs="Times New Roman"/>
                <w:b/>
                <w:bCs/>
                <w:sz w:val="27"/>
                <w:szCs w:val="27"/>
                <w:bdr w:val="none" w:sz="0" w:space="0" w:color="auto" w:frame="1"/>
              </w:rPr>
              <w:t> </w:t>
            </w:r>
          </w:p>
        </w:tc>
      </w:tr>
      <w:tr w:rsidR="00DA54BC" w:rsidRPr="00DA54BC" w:rsidTr="00DA54BC">
        <w:tc>
          <w:tcPr>
            <w:tcW w:w="4785" w:type="dxa"/>
            <w:tcBorders>
              <w:top w:val="single" w:sz="6" w:space="0" w:color="EBEBEB"/>
              <w:left w:val="nil"/>
              <w:bottom w:val="nil"/>
              <w:right w:val="nil"/>
            </w:tcBorders>
            <w:tcMar>
              <w:top w:w="210" w:type="dxa"/>
              <w:left w:w="210" w:type="dxa"/>
              <w:bottom w:w="210" w:type="dxa"/>
              <w:right w:w="210" w:type="dxa"/>
            </w:tcMar>
            <w:vAlign w:val="bottom"/>
            <w:hideMark/>
          </w:tcPr>
          <w:p w:rsidR="00DA54BC" w:rsidRPr="00DA54BC" w:rsidRDefault="00DA54BC" w:rsidP="00DA54BC">
            <w:pPr>
              <w:spacing w:after="0" w:line="240" w:lineRule="auto"/>
              <w:jc w:val="both"/>
              <w:rPr>
                <w:rFonts w:ascii="Times New Roman" w:eastAsia="Times New Roman" w:hAnsi="Times New Roman" w:cs="Times New Roman"/>
                <w:sz w:val="27"/>
                <w:szCs w:val="27"/>
              </w:rPr>
            </w:pPr>
            <w:r w:rsidRPr="00DA54BC">
              <w:rPr>
                <w:rFonts w:ascii="inherit" w:eastAsia="Times New Roman" w:hAnsi="inherit" w:cs="Times New Roman"/>
                <w:b/>
                <w:bCs/>
                <w:sz w:val="27"/>
                <w:szCs w:val="27"/>
                <w:bdr w:val="none" w:sz="0" w:space="0" w:color="auto" w:frame="1"/>
              </w:rPr>
              <w:t>Секретарь</w:t>
            </w:r>
            <w:r w:rsidRPr="00DA54BC">
              <w:rPr>
                <w:rFonts w:ascii="Times New Roman" w:eastAsia="Times New Roman" w:hAnsi="Times New Roman" w:cs="Times New Roman"/>
                <w:sz w:val="27"/>
                <w:szCs w:val="27"/>
              </w:rPr>
              <w:t> </w:t>
            </w:r>
            <w:r w:rsidRPr="00DA54BC">
              <w:rPr>
                <w:rFonts w:ascii="inherit" w:eastAsia="Times New Roman" w:hAnsi="inherit" w:cs="Times New Roman"/>
                <w:b/>
                <w:bCs/>
                <w:sz w:val="27"/>
                <w:szCs w:val="27"/>
                <w:bdr w:val="none" w:sz="0" w:space="0" w:color="auto" w:frame="1"/>
              </w:rPr>
              <w:t xml:space="preserve">территориальной избирательной комиссии </w:t>
            </w:r>
            <w:proofErr w:type="spellStart"/>
            <w:r w:rsidRPr="00DA54BC">
              <w:rPr>
                <w:rFonts w:ascii="inherit" w:eastAsia="Times New Roman" w:hAnsi="inherit" w:cs="Times New Roman"/>
                <w:b/>
                <w:bCs/>
                <w:sz w:val="27"/>
                <w:szCs w:val="27"/>
                <w:bdr w:val="none" w:sz="0" w:space="0" w:color="auto" w:frame="1"/>
              </w:rPr>
              <w:t>г</w:t>
            </w:r>
            <w:proofErr w:type="gramStart"/>
            <w:r w:rsidRPr="00DA54BC">
              <w:rPr>
                <w:rFonts w:ascii="inherit" w:eastAsia="Times New Roman" w:hAnsi="inherit" w:cs="Times New Roman"/>
                <w:b/>
                <w:bCs/>
                <w:sz w:val="27"/>
                <w:szCs w:val="27"/>
                <w:bdr w:val="none" w:sz="0" w:space="0" w:color="auto" w:frame="1"/>
              </w:rPr>
              <w:t>.К</w:t>
            </w:r>
            <w:proofErr w:type="gramEnd"/>
            <w:r w:rsidRPr="00DA54BC">
              <w:rPr>
                <w:rFonts w:ascii="inherit" w:eastAsia="Times New Roman" w:hAnsi="inherit" w:cs="Times New Roman"/>
                <w:b/>
                <w:bCs/>
                <w:sz w:val="27"/>
                <w:szCs w:val="27"/>
                <w:bdr w:val="none" w:sz="0" w:space="0" w:color="auto" w:frame="1"/>
              </w:rPr>
              <w:t>арабулак</w:t>
            </w:r>
            <w:proofErr w:type="spellEnd"/>
          </w:p>
        </w:tc>
        <w:tc>
          <w:tcPr>
            <w:tcW w:w="4785" w:type="dxa"/>
            <w:tcBorders>
              <w:top w:val="single" w:sz="6" w:space="0" w:color="EBEBEB"/>
              <w:left w:val="nil"/>
              <w:bottom w:val="nil"/>
              <w:right w:val="nil"/>
            </w:tcBorders>
            <w:tcMar>
              <w:top w:w="210" w:type="dxa"/>
              <w:left w:w="210" w:type="dxa"/>
              <w:bottom w:w="210" w:type="dxa"/>
              <w:right w:w="210" w:type="dxa"/>
            </w:tcMar>
            <w:vAlign w:val="bottom"/>
            <w:hideMark/>
          </w:tcPr>
          <w:p w:rsidR="00DA54BC" w:rsidRPr="00DA54BC" w:rsidRDefault="00DA54BC" w:rsidP="00DA54BC">
            <w:pPr>
              <w:spacing w:after="0" w:line="240" w:lineRule="auto"/>
              <w:jc w:val="both"/>
              <w:rPr>
                <w:rFonts w:ascii="Times New Roman" w:eastAsia="Times New Roman" w:hAnsi="Times New Roman" w:cs="Times New Roman"/>
                <w:sz w:val="27"/>
                <w:szCs w:val="27"/>
              </w:rPr>
            </w:pPr>
            <w:r w:rsidRPr="00DA54BC">
              <w:rPr>
                <w:rFonts w:ascii="inherit" w:eastAsia="Times New Roman" w:hAnsi="inherit" w:cs="Times New Roman"/>
                <w:b/>
                <w:bCs/>
                <w:sz w:val="27"/>
                <w:szCs w:val="27"/>
                <w:bdr w:val="none" w:sz="0" w:space="0" w:color="auto" w:frame="1"/>
              </w:rPr>
              <w:t> </w:t>
            </w:r>
            <w:r w:rsidRPr="00DA54BC">
              <w:rPr>
                <w:rFonts w:ascii="Times New Roman" w:eastAsia="Times New Roman" w:hAnsi="Times New Roman" w:cs="Times New Roman"/>
                <w:sz w:val="27"/>
                <w:szCs w:val="27"/>
              </w:rPr>
              <w:t> </w:t>
            </w:r>
            <w:r w:rsidRPr="00DA54BC">
              <w:rPr>
                <w:rFonts w:ascii="inherit" w:eastAsia="Times New Roman" w:hAnsi="inherit" w:cs="Times New Roman"/>
                <w:b/>
                <w:bCs/>
                <w:sz w:val="27"/>
                <w:szCs w:val="27"/>
                <w:bdr w:val="none" w:sz="0" w:space="0" w:color="auto" w:frame="1"/>
              </w:rPr>
              <w:t>                                   </w:t>
            </w:r>
            <w:proofErr w:type="spellStart"/>
            <w:r w:rsidRPr="00DA54BC">
              <w:rPr>
                <w:rFonts w:ascii="inherit" w:eastAsia="Times New Roman" w:hAnsi="inherit" w:cs="Times New Roman"/>
                <w:b/>
                <w:bCs/>
                <w:sz w:val="27"/>
                <w:szCs w:val="27"/>
                <w:bdr w:val="none" w:sz="0" w:space="0" w:color="auto" w:frame="1"/>
              </w:rPr>
              <w:t>Л.Х.Костоева</w:t>
            </w:r>
            <w:proofErr w:type="spellEnd"/>
          </w:p>
        </w:tc>
      </w:tr>
    </w:tbl>
    <w:p w:rsidR="00DA54BC" w:rsidRPr="00DA54BC" w:rsidRDefault="00DA54BC" w:rsidP="00DA54BC">
      <w:pPr>
        <w:spacing w:after="0" w:line="240" w:lineRule="auto"/>
        <w:jc w:val="both"/>
        <w:rPr>
          <w:rFonts w:ascii="Times New Roman" w:eastAsia="Times New Roman" w:hAnsi="Times New Roman" w:cs="Times New Roman"/>
          <w:sz w:val="27"/>
          <w:szCs w:val="27"/>
          <w:shd w:val="clear" w:color="auto" w:fill="FCFCFC"/>
        </w:rPr>
      </w:pPr>
      <w:r w:rsidRPr="00DA54BC">
        <w:rPr>
          <w:rFonts w:ascii="Times New Roman" w:eastAsia="Times New Roman" w:hAnsi="Times New Roman" w:cs="Times New Roman"/>
          <w:sz w:val="27"/>
          <w:szCs w:val="27"/>
          <w:shd w:val="clear" w:color="auto" w:fill="FCFCFC"/>
        </w:rPr>
        <w:t xml:space="preserve">  </w:t>
      </w:r>
    </w:p>
    <w:p w:rsidR="00DA54BC" w:rsidRPr="00DA54BC" w:rsidRDefault="00DA54BC" w:rsidP="00DA54BC">
      <w:pPr>
        <w:spacing w:after="0" w:line="240" w:lineRule="auto"/>
        <w:jc w:val="both"/>
        <w:rPr>
          <w:rFonts w:ascii="Times New Roman" w:eastAsia="Times New Roman" w:hAnsi="Times New Roman" w:cs="Times New Roman"/>
          <w:sz w:val="27"/>
          <w:szCs w:val="27"/>
          <w:shd w:val="clear" w:color="auto" w:fill="FCFCFC"/>
        </w:rPr>
      </w:pPr>
    </w:p>
    <w:p w:rsidR="00DA54BC" w:rsidRPr="00DA54BC" w:rsidRDefault="00DA54BC" w:rsidP="00DA54BC">
      <w:pPr>
        <w:spacing w:after="0" w:line="240" w:lineRule="auto"/>
        <w:jc w:val="both"/>
        <w:rPr>
          <w:rFonts w:ascii="Times New Roman" w:eastAsia="Times New Roman" w:hAnsi="Times New Roman" w:cs="Times New Roman"/>
          <w:sz w:val="27"/>
          <w:szCs w:val="27"/>
          <w:shd w:val="clear" w:color="auto" w:fill="FCFCFC"/>
        </w:rPr>
      </w:pPr>
    </w:p>
    <w:p w:rsidR="00DA54BC" w:rsidRPr="00DA54BC" w:rsidRDefault="00DA54BC" w:rsidP="00DA54BC">
      <w:pPr>
        <w:spacing w:after="0" w:line="240" w:lineRule="auto"/>
        <w:jc w:val="both"/>
        <w:rPr>
          <w:rFonts w:ascii="Times New Roman" w:eastAsia="Times New Roman" w:hAnsi="Times New Roman" w:cs="Times New Roman"/>
          <w:sz w:val="27"/>
          <w:szCs w:val="27"/>
          <w:shd w:val="clear" w:color="auto" w:fill="FCFCFC"/>
        </w:rPr>
      </w:pPr>
    </w:p>
    <w:p w:rsidR="00DA54BC" w:rsidRPr="00DA54BC" w:rsidRDefault="00DA54BC" w:rsidP="00DA54BC">
      <w:pPr>
        <w:spacing w:after="0" w:line="240" w:lineRule="auto"/>
        <w:jc w:val="both"/>
        <w:rPr>
          <w:rFonts w:ascii="Times New Roman" w:eastAsia="Times New Roman" w:hAnsi="Times New Roman" w:cs="Times New Roman"/>
          <w:sz w:val="27"/>
          <w:szCs w:val="27"/>
          <w:shd w:val="clear" w:color="auto" w:fill="FCFCFC"/>
        </w:rPr>
      </w:pPr>
    </w:p>
    <w:p w:rsidR="00DA54BC" w:rsidRPr="00DA54BC" w:rsidRDefault="00DA54BC" w:rsidP="00DA54BC">
      <w:pPr>
        <w:spacing w:after="0" w:line="240" w:lineRule="auto"/>
        <w:jc w:val="both"/>
        <w:rPr>
          <w:rFonts w:ascii="Times New Roman" w:eastAsia="Times New Roman" w:hAnsi="Times New Roman" w:cs="Times New Roman"/>
          <w:sz w:val="27"/>
          <w:szCs w:val="27"/>
          <w:shd w:val="clear" w:color="auto" w:fill="FCFCFC"/>
        </w:rPr>
      </w:pPr>
    </w:p>
    <w:p w:rsidR="00DA54BC" w:rsidRPr="00DA54BC" w:rsidRDefault="00DA54BC" w:rsidP="00DA54BC">
      <w:pPr>
        <w:spacing w:after="0" w:line="240" w:lineRule="auto"/>
        <w:jc w:val="both"/>
        <w:rPr>
          <w:rFonts w:ascii="Times New Roman" w:eastAsia="Times New Roman" w:hAnsi="Times New Roman" w:cs="Times New Roman"/>
          <w:sz w:val="27"/>
          <w:szCs w:val="27"/>
          <w:shd w:val="clear" w:color="auto" w:fill="FCFCFC"/>
        </w:rPr>
      </w:pPr>
    </w:p>
    <w:p w:rsidR="00DA54BC" w:rsidRPr="00DA54BC" w:rsidRDefault="00DA54BC" w:rsidP="00DA54BC">
      <w:pPr>
        <w:spacing w:after="0" w:line="240" w:lineRule="auto"/>
        <w:jc w:val="both"/>
        <w:rPr>
          <w:rFonts w:ascii="Times New Roman" w:eastAsia="Times New Roman" w:hAnsi="Times New Roman" w:cs="Times New Roman"/>
          <w:sz w:val="27"/>
          <w:szCs w:val="27"/>
          <w:shd w:val="clear" w:color="auto" w:fill="FCFCFC"/>
        </w:rPr>
      </w:pPr>
    </w:p>
    <w:p w:rsidR="00DA54BC" w:rsidRPr="00DA54BC" w:rsidRDefault="00DA54BC" w:rsidP="00DA54BC">
      <w:pPr>
        <w:spacing w:after="0" w:line="240" w:lineRule="auto"/>
        <w:jc w:val="both"/>
        <w:rPr>
          <w:rFonts w:ascii="Times New Roman" w:eastAsia="Times New Roman" w:hAnsi="Times New Roman" w:cs="Times New Roman"/>
          <w:sz w:val="27"/>
          <w:szCs w:val="27"/>
          <w:shd w:val="clear" w:color="auto" w:fill="FCFCFC"/>
        </w:rPr>
      </w:pPr>
    </w:p>
    <w:p w:rsidR="00DA54BC" w:rsidRPr="00DA54BC" w:rsidRDefault="00DA54BC" w:rsidP="00DA54BC">
      <w:pPr>
        <w:spacing w:after="0" w:line="240" w:lineRule="auto"/>
        <w:jc w:val="both"/>
        <w:rPr>
          <w:rFonts w:ascii="Times New Roman" w:eastAsia="Times New Roman" w:hAnsi="Times New Roman" w:cs="Times New Roman"/>
          <w:sz w:val="24"/>
          <w:szCs w:val="24"/>
        </w:rPr>
      </w:pPr>
      <w:r w:rsidRPr="00DA54BC">
        <w:rPr>
          <w:rFonts w:ascii="Times New Roman" w:eastAsia="Times New Roman" w:hAnsi="Times New Roman" w:cs="Times New Roman"/>
          <w:sz w:val="27"/>
          <w:szCs w:val="27"/>
          <w:shd w:val="clear" w:color="auto" w:fill="FCFCFC"/>
        </w:rPr>
        <w:lastRenderedPageBreak/>
        <w:t>Приложение 1 к постановлению территориальной избирательной комиссии г. Карабулак от 18 июля 2016г.  № 6/13-4    </w:t>
      </w:r>
      <w:r w:rsidRPr="00DA54BC">
        <w:rPr>
          <w:rFonts w:ascii="Times New Roman" w:eastAsia="Times New Roman" w:hAnsi="Times New Roman" w:cs="Times New Roman"/>
          <w:b/>
          <w:bCs/>
          <w:sz w:val="27"/>
          <w:szCs w:val="27"/>
          <w:bdr w:val="none" w:sz="0" w:space="0" w:color="auto" w:frame="1"/>
        </w:rPr>
        <w:t>СОСТАВ</w:t>
      </w:r>
      <w:r w:rsidRPr="00DA54BC">
        <w:rPr>
          <w:rFonts w:ascii="Times New Roman" w:eastAsia="Times New Roman" w:hAnsi="Times New Roman" w:cs="Times New Roman"/>
          <w:sz w:val="27"/>
          <w:szCs w:val="27"/>
          <w:shd w:val="clear" w:color="auto" w:fill="FCFCFC"/>
        </w:rPr>
        <w:t> </w:t>
      </w:r>
      <w:r w:rsidRPr="00DA54BC">
        <w:rPr>
          <w:rFonts w:ascii="Times New Roman" w:eastAsia="Times New Roman" w:hAnsi="Times New Roman" w:cs="Times New Roman"/>
          <w:b/>
          <w:bCs/>
          <w:sz w:val="27"/>
          <w:szCs w:val="27"/>
          <w:bdr w:val="none" w:sz="0" w:space="0" w:color="auto" w:frame="1"/>
        </w:rPr>
        <w:t>Рабочей группы Территориальной избирательной комиссии г. Карабулак по информационным спорам и иным вопросам информационного обеспечения выборов</w:t>
      </w:r>
      <w:r w:rsidRPr="00DA54BC">
        <w:rPr>
          <w:rFonts w:ascii="Times New Roman" w:eastAsia="Times New Roman" w:hAnsi="Times New Roman" w:cs="Times New Roman"/>
          <w:sz w:val="27"/>
          <w:szCs w:val="27"/>
          <w:shd w:val="clear" w:color="auto" w:fill="FCFCFC"/>
        </w:rPr>
        <w:t>   </w:t>
      </w:r>
      <w:r w:rsidRPr="00DA54BC">
        <w:rPr>
          <w:rFonts w:ascii="Times New Roman" w:eastAsia="Times New Roman" w:hAnsi="Times New Roman" w:cs="Times New Roman"/>
          <w:b/>
          <w:bCs/>
          <w:sz w:val="27"/>
          <w:szCs w:val="27"/>
          <w:bdr w:val="none" w:sz="0" w:space="0" w:color="auto" w:frame="1"/>
        </w:rPr>
        <w:t> </w:t>
      </w:r>
    </w:p>
    <w:tbl>
      <w:tblPr>
        <w:tblW w:w="12818" w:type="dxa"/>
        <w:tblCellMar>
          <w:left w:w="0" w:type="dxa"/>
          <w:right w:w="0" w:type="dxa"/>
        </w:tblCellMar>
        <w:tblLook w:val="04A0" w:firstRow="1" w:lastRow="0" w:firstColumn="1" w:lastColumn="0" w:noHBand="0" w:noVBand="1"/>
      </w:tblPr>
      <w:tblGrid>
        <w:gridCol w:w="5249"/>
        <w:gridCol w:w="7569"/>
      </w:tblGrid>
      <w:tr w:rsidR="00DA54BC" w:rsidRPr="00DA54BC" w:rsidTr="00DA54BC">
        <w:tc>
          <w:tcPr>
            <w:tcW w:w="9120" w:type="dxa"/>
            <w:gridSpan w:val="2"/>
            <w:tcBorders>
              <w:top w:val="single" w:sz="6" w:space="0" w:color="EBEBEB"/>
              <w:left w:val="nil"/>
              <w:bottom w:val="nil"/>
              <w:right w:val="nil"/>
            </w:tcBorders>
            <w:tcMar>
              <w:top w:w="210" w:type="dxa"/>
              <w:left w:w="210" w:type="dxa"/>
              <w:bottom w:w="210" w:type="dxa"/>
              <w:right w:w="210" w:type="dxa"/>
            </w:tcMar>
            <w:vAlign w:val="bottom"/>
            <w:hideMark/>
          </w:tcPr>
          <w:p w:rsidR="00DA54BC" w:rsidRPr="00DA54BC" w:rsidRDefault="00DA54BC" w:rsidP="00DA54BC">
            <w:pPr>
              <w:spacing w:after="0" w:line="240" w:lineRule="auto"/>
              <w:jc w:val="both"/>
              <w:rPr>
                <w:rFonts w:ascii="Times New Roman" w:eastAsia="Times New Roman" w:hAnsi="Times New Roman" w:cs="Times New Roman"/>
                <w:sz w:val="27"/>
                <w:szCs w:val="27"/>
              </w:rPr>
            </w:pPr>
            <w:r w:rsidRPr="00DA54BC">
              <w:rPr>
                <w:rFonts w:ascii="inherit" w:eastAsia="Times New Roman" w:hAnsi="inherit" w:cs="Times New Roman"/>
                <w:b/>
                <w:bCs/>
                <w:sz w:val="27"/>
                <w:szCs w:val="27"/>
                <w:bdr w:val="none" w:sz="0" w:space="0" w:color="auto" w:frame="1"/>
              </w:rPr>
              <w:t>Руководитель</w:t>
            </w:r>
            <w:r w:rsidRPr="00DA54BC">
              <w:rPr>
                <w:rFonts w:ascii="Times New Roman" w:eastAsia="Times New Roman" w:hAnsi="Times New Roman" w:cs="Times New Roman"/>
                <w:sz w:val="27"/>
                <w:szCs w:val="27"/>
              </w:rPr>
              <w:t> </w:t>
            </w:r>
            <w:r w:rsidRPr="00DA54BC">
              <w:rPr>
                <w:rFonts w:ascii="inherit" w:eastAsia="Times New Roman" w:hAnsi="inherit" w:cs="Times New Roman"/>
                <w:b/>
                <w:bCs/>
                <w:sz w:val="27"/>
                <w:szCs w:val="27"/>
                <w:bdr w:val="none" w:sz="0" w:space="0" w:color="auto" w:frame="1"/>
              </w:rPr>
              <w:t>Рабочей</w:t>
            </w:r>
            <w:r w:rsidRPr="00DA54BC">
              <w:rPr>
                <w:rFonts w:ascii="Times New Roman" w:eastAsia="Times New Roman" w:hAnsi="Times New Roman" w:cs="Times New Roman"/>
                <w:sz w:val="27"/>
                <w:szCs w:val="27"/>
              </w:rPr>
              <w:t> </w:t>
            </w:r>
            <w:r w:rsidRPr="00DA54BC">
              <w:rPr>
                <w:rFonts w:ascii="inherit" w:eastAsia="Times New Roman" w:hAnsi="inherit" w:cs="Times New Roman"/>
                <w:b/>
                <w:bCs/>
                <w:sz w:val="27"/>
                <w:szCs w:val="27"/>
                <w:bdr w:val="none" w:sz="0" w:space="0" w:color="auto" w:frame="1"/>
              </w:rPr>
              <w:t>группы</w:t>
            </w:r>
          </w:p>
        </w:tc>
      </w:tr>
      <w:tr w:rsidR="00DA54BC" w:rsidRPr="00DA54BC" w:rsidTr="00DA54BC">
        <w:tc>
          <w:tcPr>
            <w:tcW w:w="3735" w:type="dxa"/>
            <w:tcBorders>
              <w:top w:val="single" w:sz="6" w:space="0" w:color="EBEBEB"/>
              <w:left w:val="nil"/>
              <w:bottom w:val="nil"/>
              <w:right w:val="nil"/>
            </w:tcBorders>
            <w:tcMar>
              <w:top w:w="210" w:type="dxa"/>
              <w:left w:w="210" w:type="dxa"/>
              <w:bottom w:w="210" w:type="dxa"/>
              <w:right w:w="210" w:type="dxa"/>
            </w:tcMar>
            <w:vAlign w:val="bottom"/>
            <w:hideMark/>
          </w:tcPr>
          <w:p w:rsidR="00DA54BC" w:rsidRPr="00DA54BC" w:rsidRDefault="00DA54BC" w:rsidP="00DA54BC">
            <w:pPr>
              <w:spacing w:after="0" w:line="240" w:lineRule="auto"/>
              <w:jc w:val="both"/>
              <w:rPr>
                <w:rFonts w:ascii="Times New Roman" w:eastAsia="Times New Roman" w:hAnsi="Times New Roman" w:cs="Times New Roman"/>
                <w:sz w:val="27"/>
                <w:szCs w:val="27"/>
              </w:rPr>
            </w:pPr>
            <w:r w:rsidRPr="00DA54BC">
              <w:rPr>
                <w:rFonts w:ascii="Times New Roman" w:eastAsia="Times New Roman" w:hAnsi="Times New Roman" w:cs="Times New Roman"/>
                <w:sz w:val="27"/>
                <w:szCs w:val="27"/>
              </w:rPr>
              <w:t xml:space="preserve">Чумаков </w:t>
            </w:r>
            <w:proofErr w:type="spellStart"/>
            <w:r w:rsidRPr="00DA54BC">
              <w:rPr>
                <w:rFonts w:ascii="Times New Roman" w:eastAsia="Times New Roman" w:hAnsi="Times New Roman" w:cs="Times New Roman"/>
                <w:sz w:val="27"/>
                <w:szCs w:val="27"/>
              </w:rPr>
              <w:t>Юсуп</w:t>
            </w:r>
            <w:proofErr w:type="spellEnd"/>
            <w:r w:rsidRPr="00DA54BC">
              <w:rPr>
                <w:rFonts w:ascii="Times New Roman" w:eastAsia="Times New Roman" w:hAnsi="Times New Roman" w:cs="Times New Roman"/>
                <w:sz w:val="27"/>
                <w:szCs w:val="27"/>
              </w:rPr>
              <w:t xml:space="preserve"> Магометович</w:t>
            </w:r>
          </w:p>
        </w:tc>
        <w:tc>
          <w:tcPr>
            <w:tcW w:w="5385" w:type="dxa"/>
            <w:tcBorders>
              <w:top w:val="single" w:sz="6" w:space="0" w:color="EBEBEB"/>
              <w:left w:val="nil"/>
              <w:bottom w:val="nil"/>
              <w:right w:val="nil"/>
            </w:tcBorders>
            <w:tcMar>
              <w:top w:w="210" w:type="dxa"/>
              <w:left w:w="210" w:type="dxa"/>
              <w:bottom w:w="210" w:type="dxa"/>
              <w:right w:w="210" w:type="dxa"/>
            </w:tcMar>
            <w:vAlign w:val="bottom"/>
            <w:hideMark/>
          </w:tcPr>
          <w:p w:rsidR="00DA54BC" w:rsidRPr="00DA54BC" w:rsidRDefault="00DA54BC" w:rsidP="00DA54BC">
            <w:pPr>
              <w:spacing w:after="0" w:line="240" w:lineRule="auto"/>
              <w:jc w:val="both"/>
              <w:rPr>
                <w:rFonts w:ascii="Times New Roman" w:eastAsia="Times New Roman" w:hAnsi="Times New Roman" w:cs="Times New Roman"/>
                <w:sz w:val="27"/>
                <w:szCs w:val="27"/>
              </w:rPr>
            </w:pPr>
            <w:r w:rsidRPr="00DA54BC">
              <w:rPr>
                <w:rFonts w:ascii="Times New Roman" w:eastAsia="Times New Roman" w:hAnsi="Times New Roman" w:cs="Times New Roman"/>
                <w:sz w:val="27"/>
                <w:szCs w:val="27"/>
              </w:rPr>
              <w:t xml:space="preserve">–  председатель территориальной избирательной комиссии </w:t>
            </w:r>
            <w:proofErr w:type="spellStart"/>
            <w:r w:rsidRPr="00DA54BC">
              <w:rPr>
                <w:rFonts w:ascii="Times New Roman" w:eastAsia="Times New Roman" w:hAnsi="Times New Roman" w:cs="Times New Roman"/>
                <w:sz w:val="27"/>
                <w:szCs w:val="27"/>
              </w:rPr>
              <w:t>г</w:t>
            </w:r>
            <w:proofErr w:type="gramStart"/>
            <w:r w:rsidRPr="00DA54BC">
              <w:rPr>
                <w:rFonts w:ascii="Times New Roman" w:eastAsia="Times New Roman" w:hAnsi="Times New Roman" w:cs="Times New Roman"/>
                <w:sz w:val="27"/>
                <w:szCs w:val="27"/>
              </w:rPr>
              <w:t>.К</w:t>
            </w:r>
            <w:proofErr w:type="gramEnd"/>
            <w:r w:rsidRPr="00DA54BC">
              <w:rPr>
                <w:rFonts w:ascii="Times New Roman" w:eastAsia="Times New Roman" w:hAnsi="Times New Roman" w:cs="Times New Roman"/>
                <w:sz w:val="27"/>
                <w:szCs w:val="27"/>
              </w:rPr>
              <w:t>арабулак</w:t>
            </w:r>
            <w:proofErr w:type="spellEnd"/>
          </w:p>
        </w:tc>
      </w:tr>
      <w:tr w:rsidR="00DA54BC" w:rsidRPr="00DA54BC" w:rsidTr="00DA54BC">
        <w:tc>
          <w:tcPr>
            <w:tcW w:w="9120" w:type="dxa"/>
            <w:gridSpan w:val="2"/>
            <w:tcBorders>
              <w:top w:val="single" w:sz="6" w:space="0" w:color="EBEBEB"/>
              <w:left w:val="nil"/>
              <w:bottom w:val="nil"/>
              <w:right w:val="nil"/>
            </w:tcBorders>
            <w:tcMar>
              <w:top w:w="210" w:type="dxa"/>
              <w:left w:w="210" w:type="dxa"/>
              <w:bottom w:w="210" w:type="dxa"/>
              <w:right w:w="210" w:type="dxa"/>
            </w:tcMar>
            <w:vAlign w:val="bottom"/>
            <w:hideMark/>
          </w:tcPr>
          <w:p w:rsidR="00DA54BC" w:rsidRPr="00DA54BC" w:rsidRDefault="00DA54BC" w:rsidP="00DA54BC">
            <w:pPr>
              <w:spacing w:after="0" w:line="240" w:lineRule="auto"/>
              <w:jc w:val="both"/>
              <w:rPr>
                <w:rFonts w:ascii="Times New Roman" w:eastAsia="Times New Roman" w:hAnsi="Times New Roman" w:cs="Times New Roman"/>
                <w:sz w:val="27"/>
                <w:szCs w:val="27"/>
              </w:rPr>
            </w:pPr>
            <w:r w:rsidRPr="00DA54BC">
              <w:rPr>
                <w:rFonts w:ascii="inherit" w:eastAsia="Times New Roman" w:hAnsi="inherit" w:cs="Times New Roman"/>
                <w:b/>
                <w:bCs/>
                <w:sz w:val="27"/>
                <w:szCs w:val="27"/>
                <w:bdr w:val="none" w:sz="0" w:space="0" w:color="auto" w:frame="1"/>
              </w:rPr>
              <w:t>Заместитель руководителя Рабочей группы</w:t>
            </w:r>
          </w:p>
        </w:tc>
      </w:tr>
      <w:tr w:rsidR="00DA54BC" w:rsidRPr="00DA54BC" w:rsidTr="00DA54BC">
        <w:tc>
          <w:tcPr>
            <w:tcW w:w="3735" w:type="dxa"/>
            <w:tcBorders>
              <w:top w:val="single" w:sz="6" w:space="0" w:color="EBEBEB"/>
              <w:left w:val="nil"/>
              <w:bottom w:val="nil"/>
              <w:right w:val="nil"/>
            </w:tcBorders>
            <w:tcMar>
              <w:top w:w="210" w:type="dxa"/>
              <w:left w:w="210" w:type="dxa"/>
              <w:bottom w:w="210" w:type="dxa"/>
              <w:right w:w="210" w:type="dxa"/>
            </w:tcMar>
            <w:vAlign w:val="bottom"/>
            <w:hideMark/>
          </w:tcPr>
          <w:p w:rsidR="00DA54BC" w:rsidRPr="00DA54BC" w:rsidRDefault="00DA54BC" w:rsidP="00DA54BC">
            <w:pPr>
              <w:spacing w:after="0" w:line="240" w:lineRule="auto"/>
              <w:jc w:val="both"/>
              <w:rPr>
                <w:rFonts w:ascii="Times New Roman" w:eastAsia="Times New Roman" w:hAnsi="Times New Roman" w:cs="Times New Roman"/>
                <w:sz w:val="27"/>
                <w:szCs w:val="27"/>
              </w:rPr>
            </w:pPr>
            <w:r w:rsidRPr="00DA54BC">
              <w:rPr>
                <w:rFonts w:ascii="Times New Roman" w:eastAsia="Times New Roman" w:hAnsi="Times New Roman" w:cs="Times New Roman"/>
                <w:sz w:val="27"/>
                <w:szCs w:val="27"/>
              </w:rPr>
              <w:t xml:space="preserve">Аушев </w:t>
            </w:r>
            <w:proofErr w:type="spellStart"/>
            <w:r w:rsidRPr="00DA54BC">
              <w:rPr>
                <w:rFonts w:ascii="Times New Roman" w:eastAsia="Times New Roman" w:hAnsi="Times New Roman" w:cs="Times New Roman"/>
                <w:sz w:val="27"/>
                <w:szCs w:val="27"/>
              </w:rPr>
              <w:t>Юнус</w:t>
            </w:r>
            <w:proofErr w:type="spellEnd"/>
            <w:r w:rsidRPr="00DA54BC">
              <w:rPr>
                <w:rFonts w:ascii="Times New Roman" w:eastAsia="Times New Roman" w:hAnsi="Times New Roman" w:cs="Times New Roman"/>
                <w:sz w:val="27"/>
                <w:szCs w:val="27"/>
              </w:rPr>
              <w:t xml:space="preserve"> </w:t>
            </w:r>
            <w:proofErr w:type="spellStart"/>
            <w:r w:rsidRPr="00DA54BC">
              <w:rPr>
                <w:rFonts w:ascii="Times New Roman" w:eastAsia="Times New Roman" w:hAnsi="Times New Roman" w:cs="Times New Roman"/>
                <w:sz w:val="27"/>
                <w:szCs w:val="27"/>
              </w:rPr>
              <w:t>Хаджибикарович</w:t>
            </w:r>
            <w:proofErr w:type="spellEnd"/>
            <w:r w:rsidRPr="00DA54BC">
              <w:rPr>
                <w:rFonts w:ascii="Times New Roman" w:eastAsia="Times New Roman" w:hAnsi="Times New Roman" w:cs="Times New Roman"/>
                <w:sz w:val="27"/>
                <w:szCs w:val="27"/>
              </w:rPr>
              <w:t xml:space="preserve">  </w:t>
            </w:r>
          </w:p>
        </w:tc>
        <w:tc>
          <w:tcPr>
            <w:tcW w:w="5385" w:type="dxa"/>
            <w:tcBorders>
              <w:top w:val="single" w:sz="6" w:space="0" w:color="EBEBEB"/>
              <w:left w:val="nil"/>
              <w:bottom w:val="nil"/>
              <w:right w:val="nil"/>
            </w:tcBorders>
            <w:tcMar>
              <w:top w:w="210" w:type="dxa"/>
              <w:left w:w="210" w:type="dxa"/>
              <w:bottom w:w="210" w:type="dxa"/>
              <w:right w:w="210" w:type="dxa"/>
            </w:tcMar>
            <w:vAlign w:val="bottom"/>
            <w:hideMark/>
          </w:tcPr>
          <w:p w:rsidR="00DA54BC" w:rsidRPr="00DA54BC" w:rsidRDefault="00DA54BC" w:rsidP="00DA54BC">
            <w:pPr>
              <w:spacing w:after="0" w:line="240" w:lineRule="auto"/>
              <w:jc w:val="both"/>
              <w:rPr>
                <w:rFonts w:ascii="Times New Roman" w:eastAsia="Times New Roman" w:hAnsi="Times New Roman" w:cs="Times New Roman"/>
                <w:sz w:val="27"/>
                <w:szCs w:val="27"/>
              </w:rPr>
            </w:pPr>
            <w:r w:rsidRPr="00DA54BC">
              <w:rPr>
                <w:rFonts w:ascii="Times New Roman" w:eastAsia="Times New Roman" w:hAnsi="Times New Roman" w:cs="Times New Roman"/>
                <w:sz w:val="27"/>
                <w:szCs w:val="27"/>
              </w:rPr>
              <w:t xml:space="preserve">-  член территориальной избирательной комиссии </w:t>
            </w:r>
            <w:proofErr w:type="spellStart"/>
            <w:r w:rsidRPr="00DA54BC">
              <w:rPr>
                <w:rFonts w:ascii="Times New Roman" w:eastAsia="Times New Roman" w:hAnsi="Times New Roman" w:cs="Times New Roman"/>
                <w:sz w:val="27"/>
                <w:szCs w:val="27"/>
              </w:rPr>
              <w:t>г</w:t>
            </w:r>
            <w:proofErr w:type="gramStart"/>
            <w:r w:rsidRPr="00DA54BC">
              <w:rPr>
                <w:rFonts w:ascii="Times New Roman" w:eastAsia="Times New Roman" w:hAnsi="Times New Roman" w:cs="Times New Roman"/>
                <w:sz w:val="27"/>
                <w:szCs w:val="27"/>
              </w:rPr>
              <w:t>.К</w:t>
            </w:r>
            <w:proofErr w:type="gramEnd"/>
            <w:r w:rsidRPr="00DA54BC">
              <w:rPr>
                <w:rFonts w:ascii="Times New Roman" w:eastAsia="Times New Roman" w:hAnsi="Times New Roman" w:cs="Times New Roman"/>
                <w:sz w:val="27"/>
                <w:szCs w:val="27"/>
              </w:rPr>
              <w:t>арабулак</w:t>
            </w:r>
            <w:proofErr w:type="spellEnd"/>
          </w:p>
        </w:tc>
      </w:tr>
      <w:tr w:rsidR="00DA54BC" w:rsidRPr="00DA54BC" w:rsidTr="00DA54BC">
        <w:tc>
          <w:tcPr>
            <w:tcW w:w="9120" w:type="dxa"/>
            <w:gridSpan w:val="2"/>
            <w:tcBorders>
              <w:top w:val="single" w:sz="6" w:space="0" w:color="EBEBEB"/>
              <w:left w:val="nil"/>
              <w:bottom w:val="nil"/>
              <w:right w:val="nil"/>
            </w:tcBorders>
            <w:tcMar>
              <w:top w:w="210" w:type="dxa"/>
              <w:left w:w="210" w:type="dxa"/>
              <w:bottom w:w="210" w:type="dxa"/>
              <w:right w:w="210" w:type="dxa"/>
            </w:tcMar>
            <w:vAlign w:val="bottom"/>
            <w:hideMark/>
          </w:tcPr>
          <w:p w:rsidR="00DA54BC" w:rsidRPr="00DA54BC" w:rsidRDefault="00DA54BC" w:rsidP="00DA54BC">
            <w:pPr>
              <w:spacing w:after="0" w:line="240" w:lineRule="auto"/>
              <w:jc w:val="both"/>
              <w:rPr>
                <w:rFonts w:ascii="Times New Roman" w:eastAsia="Times New Roman" w:hAnsi="Times New Roman" w:cs="Times New Roman"/>
                <w:sz w:val="27"/>
                <w:szCs w:val="27"/>
              </w:rPr>
            </w:pPr>
            <w:r w:rsidRPr="00DA54BC">
              <w:rPr>
                <w:rFonts w:ascii="inherit" w:eastAsia="Times New Roman" w:hAnsi="inherit" w:cs="Times New Roman"/>
                <w:b/>
                <w:bCs/>
                <w:sz w:val="27"/>
                <w:szCs w:val="27"/>
                <w:bdr w:val="none" w:sz="0" w:space="0" w:color="auto" w:frame="1"/>
              </w:rPr>
              <w:t>Члены рабочей группы:</w:t>
            </w:r>
          </w:p>
        </w:tc>
      </w:tr>
      <w:tr w:rsidR="00DA54BC" w:rsidRPr="00DA54BC" w:rsidTr="00DA54BC">
        <w:tc>
          <w:tcPr>
            <w:tcW w:w="3735" w:type="dxa"/>
            <w:tcBorders>
              <w:top w:val="single" w:sz="6" w:space="0" w:color="EBEBEB"/>
              <w:left w:val="nil"/>
              <w:bottom w:val="nil"/>
              <w:right w:val="nil"/>
            </w:tcBorders>
            <w:tcMar>
              <w:top w:w="210" w:type="dxa"/>
              <w:left w:w="210" w:type="dxa"/>
              <w:bottom w:w="210" w:type="dxa"/>
              <w:right w:w="210" w:type="dxa"/>
            </w:tcMar>
            <w:vAlign w:val="bottom"/>
            <w:hideMark/>
          </w:tcPr>
          <w:p w:rsidR="00DA54BC" w:rsidRPr="00DA54BC" w:rsidRDefault="00DA54BC" w:rsidP="00DA54BC">
            <w:pPr>
              <w:spacing w:after="0" w:line="240" w:lineRule="auto"/>
              <w:jc w:val="both"/>
              <w:rPr>
                <w:rFonts w:ascii="Times New Roman" w:eastAsia="Times New Roman" w:hAnsi="Times New Roman" w:cs="Times New Roman"/>
                <w:sz w:val="27"/>
                <w:szCs w:val="27"/>
              </w:rPr>
            </w:pPr>
            <w:proofErr w:type="spellStart"/>
            <w:r w:rsidRPr="00DA54BC">
              <w:rPr>
                <w:rFonts w:ascii="Times New Roman" w:eastAsia="Times New Roman" w:hAnsi="Times New Roman" w:cs="Times New Roman"/>
                <w:sz w:val="27"/>
                <w:szCs w:val="27"/>
              </w:rPr>
              <w:t>Евкуров</w:t>
            </w:r>
            <w:proofErr w:type="spellEnd"/>
            <w:r w:rsidRPr="00DA54BC">
              <w:rPr>
                <w:rFonts w:ascii="Times New Roman" w:eastAsia="Times New Roman" w:hAnsi="Times New Roman" w:cs="Times New Roman"/>
                <w:sz w:val="27"/>
                <w:szCs w:val="27"/>
              </w:rPr>
              <w:t xml:space="preserve"> </w:t>
            </w:r>
            <w:proofErr w:type="spellStart"/>
            <w:r w:rsidRPr="00DA54BC">
              <w:rPr>
                <w:rFonts w:ascii="Times New Roman" w:eastAsia="Times New Roman" w:hAnsi="Times New Roman" w:cs="Times New Roman"/>
                <w:sz w:val="27"/>
                <w:szCs w:val="27"/>
              </w:rPr>
              <w:t>Алаудин</w:t>
            </w:r>
            <w:proofErr w:type="spellEnd"/>
            <w:r w:rsidRPr="00DA54BC">
              <w:rPr>
                <w:rFonts w:ascii="Times New Roman" w:eastAsia="Times New Roman" w:hAnsi="Times New Roman" w:cs="Times New Roman"/>
                <w:sz w:val="27"/>
                <w:szCs w:val="27"/>
              </w:rPr>
              <w:t xml:space="preserve"> </w:t>
            </w:r>
            <w:proofErr w:type="spellStart"/>
            <w:r w:rsidRPr="00DA54BC">
              <w:rPr>
                <w:rFonts w:ascii="Times New Roman" w:eastAsia="Times New Roman" w:hAnsi="Times New Roman" w:cs="Times New Roman"/>
                <w:sz w:val="27"/>
                <w:szCs w:val="27"/>
              </w:rPr>
              <w:t>Тагирович</w:t>
            </w:r>
            <w:proofErr w:type="spellEnd"/>
          </w:p>
        </w:tc>
        <w:tc>
          <w:tcPr>
            <w:tcW w:w="5385" w:type="dxa"/>
            <w:tcBorders>
              <w:top w:val="single" w:sz="6" w:space="0" w:color="EBEBEB"/>
              <w:left w:val="nil"/>
              <w:bottom w:val="nil"/>
              <w:right w:val="nil"/>
            </w:tcBorders>
            <w:tcMar>
              <w:top w:w="210" w:type="dxa"/>
              <w:left w:w="210" w:type="dxa"/>
              <w:bottom w:w="210" w:type="dxa"/>
              <w:right w:w="210" w:type="dxa"/>
            </w:tcMar>
            <w:vAlign w:val="bottom"/>
            <w:hideMark/>
          </w:tcPr>
          <w:p w:rsidR="00DA54BC" w:rsidRPr="00DA54BC" w:rsidRDefault="00DA54BC" w:rsidP="00DA54BC">
            <w:pPr>
              <w:spacing w:after="0" w:line="240" w:lineRule="auto"/>
              <w:jc w:val="both"/>
              <w:rPr>
                <w:rFonts w:ascii="Times New Roman" w:eastAsia="Times New Roman" w:hAnsi="Times New Roman" w:cs="Times New Roman"/>
                <w:sz w:val="27"/>
                <w:szCs w:val="27"/>
              </w:rPr>
            </w:pPr>
            <w:r w:rsidRPr="00DA54BC">
              <w:rPr>
                <w:rFonts w:ascii="Times New Roman" w:eastAsia="Times New Roman" w:hAnsi="Times New Roman" w:cs="Times New Roman"/>
                <w:sz w:val="27"/>
                <w:szCs w:val="27"/>
              </w:rPr>
              <w:t xml:space="preserve">- член территориальной избирательной комиссии </w:t>
            </w:r>
            <w:proofErr w:type="spellStart"/>
            <w:r w:rsidRPr="00DA54BC">
              <w:rPr>
                <w:rFonts w:ascii="Times New Roman" w:eastAsia="Times New Roman" w:hAnsi="Times New Roman" w:cs="Times New Roman"/>
                <w:sz w:val="27"/>
                <w:szCs w:val="27"/>
              </w:rPr>
              <w:t>г</w:t>
            </w:r>
            <w:proofErr w:type="gramStart"/>
            <w:r w:rsidRPr="00DA54BC">
              <w:rPr>
                <w:rFonts w:ascii="Times New Roman" w:eastAsia="Times New Roman" w:hAnsi="Times New Roman" w:cs="Times New Roman"/>
                <w:sz w:val="27"/>
                <w:szCs w:val="27"/>
              </w:rPr>
              <w:t>.К</w:t>
            </w:r>
            <w:proofErr w:type="gramEnd"/>
            <w:r w:rsidRPr="00DA54BC">
              <w:rPr>
                <w:rFonts w:ascii="Times New Roman" w:eastAsia="Times New Roman" w:hAnsi="Times New Roman" w:cs="Times New Roman"/>
                <w:sz w:val="27"/>
                <w:szCs w:val="27"/>
              </w:rPr>
              <w:t>арабулак</w:t>
            </w:r>
            <w:proofErr w:type="spellEnd"/>
            <w:r w:rsidRPr="00DA54BC">
              <w:rPr>
                <w:rFonts w:ascii="Times New Roman" w:eastAsia="Times New Roman" w:hAnsi="Times New Roman" w:cs="Times New Roman"/>
                <w:sz w:val="27"/>
                <w:szCs w:val="27"/>
              </w:rPr>
              <w:t xml:space="preserve">  </w:t>
            </w:r>
          </w:p>
        </w:tc>
      </w:tr>
      <w:tr w:rsidR="00DA54BC" w:rsidRPr="00DA54BC" w:rsidTr="00DA54BC">
        <w:tc>
          <w:tcPr>
            <w:tcW w:w="3735" w:type="dxa"/>
            <w:tcBorders>
              <w:top w:val="single" w:sz="6" w:space="0" w:color="EBEBEB"/>
              <w:left w:val="nil"/>
              <w:bottom w:val="nil"/>
              <w:right w:val="nil"/>
            </w:tcBorders>
            <w:tcMar>
              <w:top w:w="210" w:type="dxa"/>
              <w:left w:w="210" w:type="dxa"/>
              <w:bottom w:w="210" w:type="dxa"/>
              <w:right w:w="210" w:type="dxa"/>
            </w:tcMar>
            <w:vAlign w:val="bottom"/>
            <w:hideMark/>
          </w:tcPr>
          <w:p w:rsidR="00DA54BC" w:rsidRPr="00DA54BC" w:rsidRDefault="00DA54BC" w:rsidP="00DA54BC">
            <w:pPr>
              <w:spacing w:after="0" w:line="240" w:lineRule="auto"/>
              <w:jc w:val="both"/>
              <w:rPr>
                <w:rFonts w:ascii="Times New Roman" w:eastAsia="Times New Roman" w:hAnsi="Times New Roman" w:cs="Times New Roman"/>
                <w:sz w:val="27"/>
                <w:szCs w:val="27"/>
              </w:rPr>
            </w:pPr>
            <w:proofErr w:type="spellStart"/>
            <w:r w:rsidRPr="00DA54BC">
              <w:rPr>
                <w:rFonts w:ascii="Times New Roman" w:eastAsia="Times New Roman" w:hAnsi="Times New Roman" w:cs="Times New Roman"/>
                <w:sz w:val="27"/>
                <w:szCs w:val="27"/>
              </w:rPr>
              <w:t>Орцханов</w:t>
            </w:r>
            <w:proofErr w:type="spellEnd"/>
            <w:r w:rsidRPr="00DA54BC">
              <w:rPr>
                <w:rFonts w:ascii="Times New Roman" w:eastAsia="Times New Roman" w:hAnsi="Times New Roman" w:cs="Times New Roman"/>
                <w:sz w:val="27"/>
                <w:szCs w:val="27"/>
              </w:rPr>
              <w:t xml:space="preserve"> </w:t>
            </w:r>
            <w:proofErr w:type="spellStart"/>
            <w:r w:rsidRPr="00DA54BC">
              <w:rPr>
                <w:rFonts w:ascii="Times New Roman" w:eastAsia="Times New Roman" w:hAnsi="Times New Roman" w:cs="Times New Roman"/>
                <w:sz w:val="27"/>
                <w:szCs w:val="27"/>
              </w:rPr>
              <w:t>Курейш</w:t>
            </w:r>
            <w:proofErr w:type="spellEnd"/>
            <w:r w:rsidRPr="00DA54BC">
              <w:rPr>
                <w:rFonts w:ascii="Times New Roman" w:eastAsia="Times New Roman" w:hAnsi="Times New Roman" w:cs="Times New Roman"/>
                <w:sz w:val="27"/>
                <w:szCs w:val="27"/>
              </w:rPr>
              <w:t xml:space="preserve"> Магометович  </w:t>
            </w:r>
          </w:p>
        </w:tc>
        <w:tc>
          <w:tcPr>
            <w:tcW w:w="5385" w:type="dxa"/>
            <w:tcBorders>
              <w:top w:val="single" w:sz="6" w:space="0" w:color="EBEBEB"/>
              <w:left w:val="nil"/>
              <w:bottom w:val="nil"/>
              <w:right w:val="nil"/>
            </w:tcBorders>
            <w:tcMar>
              <w:top w:w="210" w:type="dxa"/>
              <w:left w:w="210" w:type="dxa"/>
              <w:bottom w:w="210" w:type="dxa"/>
              <w:right w:w="210" w:type="dxa"/>
            </w:tcMar>
            <w:vAlign w:val="bottom"/>
            <w:hideMark/>
          </w:tcPr>
          <w:p w:rsidR="00DA54BC" w:rsidRPr="00DA54BC" w:rsidRDefault="00DA54BC" w:rsidP="00DA54BC">
            <w:pPr>
              <w:spacing w:after="0" w:line="240" w:lineRule="auto"/>
              <w:jc w:val="both"/>
              <w:rPr>
                <w:rFonts w:ascii="Times New Roman" w:eastAsia="Times New Roman" w:hAnsi="Times New Roman" w:cs="Times New Roman"/>
                <w:sz w:val="27"/>
                <w:szCs w:val="27"/>
              </w:rPr>
            </w:pPr>
            <w:r w:rsidRPr="00DA54BC">
              <w:rPr>
                <w:rFonts w:ascii="Times New Roman" w:eastAsia="Times New Roman" w:hAnsi="Times New Roman" w:cs="Times New Roman"/>
                <w:sz w:val="27"/>
                <w:szCs w:val="27"/>
              </w:rPr>
              <w:t>- представитель редакции местной газеты «</w:t>
            </w:r>
            <w:proofErr w:type="spellStart"/>
            <w:r w:rsidRPr="00DA54BC">
              <w:rPr>
                <w:rFonts w:ascii="Times New Roman" w:eastAsia="Times New Roman" w:hAnsi="Times New Roman" w:cs="Times New Roman"/>
                <w:sz w:val="27"/>
                <w:szCs w:val="27"/>
              </w:rPr>
              <w:t>Керда</w:t>
            </w:r>
            <w:proofErr w:type="spellEnd"/>
            <w:r w:rsidRPr="00DA54BC">
              <w:rPr>
                <w:rFonts w:ascii="Times New Roman" w:eastAsia="Times New Roman" w:hAnsi="Times New Roman" w:cs="Times New Roman"/>
                <w:sz w:val="27"/>
                <w:szCs w:val="27"/>
              </w:rPr>
              <w:t xml:space="preserve"> </w:t>
            </w:r>
            <w:proofErr w:type="gramStart"/>
            <w:r w:rsidRPr="00DA54BC">
              <w:rPr>
                <w:rFonts w:ascii="Times New Roman" w:eastAsia="Times New Roman" w:hAnsi="Times New Roman" w:cs="Times New Roman"/>
                <w:sz w:val="27"/>
                <w:szCs w:val="27"/>
              </w:rPr>
              <w:t>ха</w:t>
            </w:r>
            <w:proofErr w:type="gramEnd"/>
            <w:r w:rsidRPr="00DA54BC">
              <w:rPr>
                <w:rFonts w:ascii="Times New Roman" w:eastAsia="Times New Roman" w:hAnsi="Times New Roman" w:cs="Times New Roman"/>
                <w:sz w:val="27"/>
                <w:szCs w:val="27"/>
              </w:rPr>
              <w:t>»</w:t>
            </w:r>
          </w:p>
        </w:tc>
      </w:tr>
      <w:tr w:rsidR="00DA54BC" w:rsidRPr="00DA54BC" w:rsidTr="00DA54BC">
        <w:tc>
          <w:tcPr>
            <w:tcW w:w="3735" w:type="dxa"/>
            <w:tcBorders>
              <w:top w:val="single" w:sz="6" w:space="0" w:color="EBEBEB"/>
              <w:left w:val="nil"/>
              <w:bottom w:val="nil"/>
              <w:right w:val="nil"/>
            </w:tcBorders>
            <w:tcMar>
              <w:top w:w="210" w:type="dxa"/>
              <w:left w:w="210" w:type="dxa"/>
              <w:bottom w:w="210" w:type="dxa"/>
              <w:right w:w="210" w:type="dxa"/>
            </w:tcMar>
            <w:vAlign w:val="bottom"/>
            <w:hideMark/>
          </w:tcPr>
          <w:p w:rsidR="00DA54BC" w:rsidRPr="00DA54BC" w:rsidRDefault="00DA54BC" w:rsidP="00DA54BC">
            <w:pPr>
              <w:spacing w:after="0" w:line="240" w:lineRule="auto"/>
              <w:jc w:val="both"/>
              <w:rPr>
                <w:rFonts w:ascii="Times New Roman" w:eastAsia="Times New Roman" w:hAnsi="Times New Roman" w:cs="Times New Roman"/>
                <w:sz w:val="27"/>
                <w:szCs w:val="27"/>
              </w:rPr>
            </w:pPr>
            <w:proofErr w:type="spellStart"/>
            <w:r w:rsidRPr="00DA54BC">
              <w:rPr>
                <w:rFonts w:ascii="Times New Roman" w:eastAsia="Times New Roman" w:hAnsi="Times New Roman" w:cs="Times New Roman"/>
                <w:sz w:val="27"/>
                <w:szCs w:val="27"/>
              </w:rPr>
              <w:t>Евлоев</w:t>
            </w:r>
            <w:proofErr w:type="spellEnd"/>
            <w:r w:rsidRPr="00DA54BC">
              <w:rPr>
                <w:rFonts w:ascii="Times New Roman" w:eastAsia="Times New Roman" w:hAnsi="Times New Roman" w:cs="Times New Roman"/>
                <w:sz w:val="27"/>
                <w:szCs w:val="27"/>
              </w:rPr>
              <w:t xml:space="preserve"> </w:t>
            </w:r>
            <w:proofErr w:type="spellStart"/>
            <w:r w:rsidRPr="00DA54BC">
              <w:rPr>
                <w:rFonts w:ascii="Times New Roman" w:eastAsia="Times New Roman" w:hAnsi="Times New Roman" w:cs="Times New Roman"/>
                <w:sz w:val="27"/>
                <w:szCs w:val="27"/>
              </w:rPr>
              <w:t>Иса</w:t>
            </w:r>
            <w:proofErr w:type="spellEnd"/>
            <w:r w:rsidRPr="00DA54BC">
              <w:rPr>
                <w:rFonts w:ascii="Times New Roman" w:eastAsia="Times New Roman" w:hAnsi="Times New Roman" w:cs="Times New Roman"/>
                <w:sz w:val="27"/>
                <w:szCs w:val="27"/>
              </w:rPr>
              <w:t xml:space="preserve"> Магомедович</w:t>
            </w:r>
          </w:p>
        </w:tc>
        <w:tc>
          <w:tcPr>
            <w:tcW w:w="5385" w:type="dxa"/>
            <w:tcBorders>
              <w:top w:val="single" w:sz="6" w:space="0" w:color="EBEBEB"/>
              <w:left w:val="nil"/>
              <w:bottom w:val="nil"/>
              <w:right w:val="nil"/>
            </w:tcBorders>
            <w:tcMar>
              <w:top w:w="210" w:type="dxa"/>
              <w:left w:w="210" w:type="dxa"/>
              <w:bottom w:w="210" w:type="dxa"/>
              <w:right w:w="210" w:type="dxa"/>
            </w:tcMar>
            <w:vAlign w:val="bottom"/>
            <w:hideMark/>
          </w:tcPr>
          <w:p w:rsidR="00DA54BC" w:rsidRPr="00DA54BC" w:rsidRDefault="00DA54BC" w:rsidP="00DA54BC">
            <w:pPr>
              <w:spacing w:after="0" w:line="240" w:lineRule="auto"/>
              <w:jc w:val="both"/>
              <w:rPr>
                <w:rFonts w:ascii="Times New Roman" w:eastAsia="Times New Roman" w:hAnsi="Times New Roman" w:cs="Times New Roman"/>
                <w:sz w:val="27"/>
                <w:szCs w:val="27"/>
              </w:rPr>
            </w:pPr>
            <w:r w:rsidRPr="00DA54BC">
              <w:rPr>
                <w:rFonts w:ascii="Times New Roman" w:eastAsia="Times New Roman" w:hAnsi="Times New Roman" w:cs="Times New Roman"/>
                <w:sz w:val="27"/>
                <w:szCs w:val="27"/>
              </w:rPr>
              <w:t>- заместитель главы администрации г. Карабулак   (по согласованию)</w:t>
            </w:r>
          </w:p>
        </w:tc>
      </w:tr>
    </w:tbl>
    <w:p w:rsidR="00DA54BC" w:rsidRPr="00DA54BC" w:rsidRDefault="00DA54BC" w:rsidP="00DA54BC">
      <w:pPr>
        <w:spacing w:after="0" w:line="240" w:lineRule="auto"/>
        <w:jc w:val="both"/>
        <w:rPr>
          <w:rFonts w:ascii="Times New Roman" w:eastAsia="Times New Roman" w:hAnsi="Times New Roman" w:cs="Times New Roman"/>
          <w:sz w:val="24"/>
          <w:szCs w:val="24"/>
        </w:rPr>
      </w:pPr>
      <w:r w:rsidRPr="00DA54BC">
        <w:rPr>
          <w:rFonts w:ascii="Times New Roman" w:eastAsia="Times New Roman" w:hAnsi="Times New Roman" w:cs="Times New Roman"/>
          <w:sz w:val="27"/>
          <w:szCs w:val="27"/>
          <w:shd w:val="clear" w:color="auto" w:fill="FCFCFC"/>
        </w:rPr>
        <w:t>                              Приложение 2 к постановлению территориальной избирательной комиссии г. Карабулак от 18 июля 2016г.  № 6/13-4   </w:t>
      </w:r>
      <w:r w:rsidRPr="00DA54BC">
        <w:rPr>
          <w:rFonts w:ascii="Times New Roman" w:eastAsia="Times New Roman" w:hAnsi="Times New Roman" w:cs="Times New Roman"/>
          <w:b/>
          <w:bCs/>
          <w:sz w:val="27"/>
          <w:szCs w:val="27"/>
          <w:bdr w:val="none" w:sz="0" w:space="0" w:color="auto" w:frame="1"/>
        </w:rPr>
        <w:t>                                                        Положение</w:t>
      </w:r>
      <w:r w:rsidRPr="00DA54BC">
        <w:rPr>
          <w:rFonts w:ascii="Times New Roman" w:eastAsia="Times New Roman" w:hAnsi="Times New Roman" w:cs="Times New Roman"/>
          <w:sz w:val="27"/>
          <w:szCs w:val="27"/>
          <w:shd w:val="clear" w:color="auto" w:fill="FCFCFC"/>
        </w:rPr>
        <w:t> </w:t>
      </w:r>
      <w:r w:rsidRPr="00DA54BC">
        <w:rPr>
          <w:rFonts w:ascii="Times New Roman" w:eastAsia="Times New Roman" w:hAnsi="Times New Roman" w:cs="Times New Roman"/>
          <w:b/>
          <w:bCs/>
          <w:sz w:val="27"/>
          <w:szCs w:val="27"/>
          <w:bdr w:val="none" w:sz="0" w:space="0" w:color="auto" w:frame="1"/>
        </w:rPr>
        <w:t>о Рабочей группе избирательной комиссии  </w:t>
      </w:r>
      <w:r w:rsidRPr="00DA54BC">
        <w:rPr>
          <w:rFonts w:ascii="Times New Roman" w:eastAsia="Times New Roman" w:hAnsi="Times New Roman" w:cs="Times New Roman"/>
          <w:sz w:val="27"/>
          <w:szCs w:val="27"/>
          <w:shd w:val="clear" w:color="auto" w:fill="FCFCFC"/>
        </w:rPr>
        <w:t> </w:t>
      </w:r>
      <w:r w:rsidRPr="00DA54BC">
        <w:rPr>
          <w:rFonts w:ascii="Times New Roman" w:eastAsia="Times New Roman" w:hAnsi="Times New Roman" w:cs="Times New Roman"/>
          <w:b/>
          <w:bCs/>
          <w:sz w:val="27"/>
          <w:szCs w:val="27"/>
          <w:bdr w:val="none" w:sz="0" w:space="0" w:color="auto" w:frame="1"/>
        </w:rPr>
        <w:t>по информационным спорам и иным вопросам информационного обеспечения выборов</w:t>
      </w:r>
      <w:r w:rsidRPr="00DA54BC">
        <w:rPr>
          <w:rFonts w:ascii="Times New Roman" w:eastAsia="Times New Roman" w:hAnsi="Times New Roman" w:cs="Times New Roman"/>
          <w:sz w:val="27"/>
          <w:szCs w:val="27"/>
          <w:shd w:val="clear" w:color="auto" w:fill="FCFCFC"/>
        </w:rPr>
        <w:t> </w:t>
      </w:r>
      <w:r w:rsidRPr="00DA54BC">
        <w:rPr>
          <w:rFonts w:ascii="Times New Roman" w:eastAsia="Times New Roman" w:hAnsi="Times New Roman" w:cs="Times New Roman"/>
          <w:b/>
          <w:bCs/>
          <w:sz w:val="27"/>
          <w:szCs w:val="27"/>
          <w:bdr w:val="none" w:sz="0" w:space="0" w:color="auto" w:frame="1"/>
        </w:rPr>
        <w:t> </w:t>
      </w:r>
    </w:p>
    <w:p w:rsidR="00DA54BC" w:rsidRPr="00DA54BC" w:rsidRDefault="00DA54BC" w:rsidP="00DA54BC">
      <w:pPr>
        <w:numPr>
          <w:ilvl w:val="0"/>
          <w:numId w:val="6"/>
        </w:numPr>
        <w:spacing w:after="0" w:line="240" w:lineRule="auto"/>
        <w:ind w:left="450"/>
        <w:jc w:val="both"/>
        <w:textAlignment w:val="baseline"/>
        <w:rPr>
          <w:rFonts w:ascii="Times New Roman" w:eastAsia="Times New Roman" w:hAnsi="Times New Roman" w:cs="Times New Roman"/>
          <w:sz w:val="27"/>
          <w:szCs w:val="27"/>
        </w:rPr>
      </w:pPr>
      <w:r w:rsidRPr="00DA54BC">
        <w:rPr>
          <w:rFonts w:ascii="Times New Roman" w:eastAsia="Times New Roman" w:hAnsi="Times New Roman" w:cs="Times New Roman"/>
          <w:sz w:val="27"/>
          <w:szCs w:val="27"/>
        </w:rPr>
        <w:t>Настоящее Положение определяет порядок и формы деятельности Рабочей группы избирательной комиссии по информационным спорам и иным вопросам информационного обеспечения выборов (далее – Рабочая группа).</w:t>
      </w:r>
    </w:p>
    <w:p w:rsidR="00DA54BC" w:rsidRPr="00DA54BC" w:rsidRDefault="00DA54BC" w:rsidP="00DA54BC">
      <w:pPr>
        <w:spacing w:after="0" w:line="240" w:lineRule="auto"/>
        <w:jc w:val="both"/>
        <w:rPr>
          <w:rFonts w:ascii="Times New Roman" w:eastAsia="Times New Roman" w:hAnsi="Times New Roman" w:cs="Times New Roman"/>
          <w:sz w:val="24"/>
          <w:szCs w:val="24"/>
        </w:rPr>
      </w:pPr>
      <w:r w:rsidRPr="00DA54BC">
        <w:rPr>
          <w:rFonts w:ascii="Times New Roman" w:eastAsia="Times New Roman" w:hAnsi="Times New Roman" w:cs="Times New Roman"/>
          <w:sz w:val="27"/>
          <w:szCs w:val="27"/>
          <w:shd w:val="clear" w:color="auto" w:fill="FCFCFC"/>
        </w:rPr>
        <w:t>Рабочая группа образуется из числа членов избирательной комиссии, представителей  органов исполнительной власти, иных государственных органов, организаций, осуществляющих выпуск средств массовой информации. Состав Рабочей группы утверждается избирательной комиссии.</w:t>
      </w:r>
    </w:p>
    <w:p w:rsidR="00DA54BC" w:rsidRPr="00DA54BC" w:rsidRDefault="00DA54BC" w:rsidP="00DA54BC">
      <w:pPr>
        <w:numPr>
          <w:ilvl w:val="0"/>
          <w:numId w:val="7"/>
        </w:numPr>
        <w:spacing w:after="0" w:line="240" w:lineRule="auto"/>
        <w:ind w:left="450"/>
        <w:jc w:val="both"/>
        <w:textAlignment w:val="baseline"/>
        <w:rPr>
          <w:rFonts w:ascii="Times New Roman" w:eastAsia="Times New Roman" w:hAnsi="Times New Roman" w:cs="Times New Roman"/>
          <w:sz w:val="27"/>
          <w:szCs w:val="27"/>
        </w:rPr>
      </w:pPr>
      <w:r w:rsidRPr="00DA54BC">
        <w:rPr>
          <w:rFonts w:ascii="Times New Roman" w:eastAsia="Times New Roman" w:hAnsi="Times New Roman" w:cs="Times New Roman"/>
          <w:sz w:val="27"/>
          <w:szCs w:val="27"/>
        </w:rPr>
        <w:t>В компетенцию Рабочей группы входит:</w:t>
      </w:r>
    </w:p>
    <w:p w:rsidR="00DA54BC" w:rsidRPr="00DA54BC" w:rsidRDefault="00DA54BC" w:rsidP="00DA54BC">
      <w:pPr>
        <w:spacing w:after="0" w:line="240" w:lineRule="auto"/>
        <w:jc w:val="both"/>
        <w:rPr>
          <w:rFonts w:ascii="Times New Roman" w:eastAsia="Times New Roman" w:hAnsi="Times New Roman" w:cs="Times New Roman"/>
          <w:sz w:val="24"/>
          <w:szCs w:val="24"/>
        </w:rPr>
      </w:pPr>
      <w:r w:rsidRPr="00DA54BC">
        <w:rPr>
          <w:rFonts w:ascii="Times New Roman" w:eastAsia="Times New Roman" w:hAnsi="Times New Roman" w:cs="Times New Roman"/>
          <w:sz w:val="27"/>
          <w:szCs w:val="27"/>
          <w:shd w:val="clear" w:color="auto" w:fill="FCFCFC"/>
        </w:rPr>
        <w:t xml:space="preserve">сбор и систематизация уведомлений о готовности предоставить эфирное время, печатную площадь избирательным объединениям, выдвинувшим списки кандидатов в депутаты представительного органа муниципального образования, а также сведений о размерах и иных условиях их оплаты, представленных в избирательную комиссию   организациями телерадиовещания, редакциями периодических печатных изданий; сбор и систематизация сведений о размере и других условиях оплаты работ по изготовлению печатных агитационных материалов, представленных организациями, индивидуальными </w:t>
      </w:r>
      <w:r w:rsidRPr="00DA54BC">
        <w:rPr>
          <w:rFonts w:ascii="Times New Roman" w:eastAsia="Times New Roman" w:hAnsi="Times New Roman" w:cs="Times New Roman"/>
          <w:sz w:val="27"/>
          <w:szCs w:val="27"/>
          <w:shd w:val="clear" w:color="auto" w:fill="FCFCFC"/>
        </w:rPr>
        <w:lastRenderedPageBreak/>
        <w:t xml:space="preserve">предпринимателями, выполняющими работы (оказывающими услуги) по изготовлению печатных агитационных материалов, в избирательную комиссию в порядке, установленном федеральным и республиканским законодательством о выборах; рассмотрение во взаимодействии с Контрольно-ревизионной службой при избирательной комиссии 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представленных в избирательную комиссию избирательными объединениями, на предмет их соответствия федеральному и республиканскому законодательству о выборах, а также подготовка соответствующих заключений; </w:t>
      </w:r>
      <w:proofErr w:type="gramStart"/>
      <w:r w:rsidRPr="00DA54BC">
        <w:rPr>
          <w:rFonts w:ascii="Times New Roman" w:eastAsia="Times New Roman" w:hAnsi="Times New Roman" w:cs="Times New Roman"/>
          <w:sz w:val="27"/>
          <w:szCs w:val="27"/>
          <w:shd w:val="clear" w:color="auto" w:fill="FCFCFC"/>
        </w:rPr>
        <w:t>рассмотрение вопросов, касающихся публикаций результатов опросов общественного мнения, связанных с выборами депутатов представительного органа муниципального образования; предварительное рассмотрение обращений о нарушениях положений Федерального закона «Об основных гарантиях избирательных прав и права на участие в референдуме граждан Российской Федерации», законов Республики Ингушетия «О муниципальных выборах в Республике Ингушетия», регулирующих информирование избирателей, проведение предвыборной агитации;</w:t>
      </w:r>
      <w:proofErr w:type="gramEnd"/>
      <w:r w:rsidRPr="00DA54BC">
        <w:rPr>
          <w:rFonts w:ascii="Times New Roman" w:eastAsia="Times New Roman" w:hAnsi="Times New Roman" w:cs="Times New Roman"/>
          <w:sz w:val="27"/>
          <w:szCs w:val="27"/>
          <w:shd w:val="clear" w:color="auto" w:fill="FCFCFC"/>
        </w:rPr>
        <w:t xml:space="preserve"> сбор и систематизация материалов о нарушениях федерального и республиканского законодательства, регулирующего порядок информирования избирателей и проведения предвыборной агитации, допущенных избирательными объединениями, кандидатами, организациями телерадиовещания, редакциями периодических печатных изданий, иными лицами в ходе избирательных кампаний по выборам депутатов представительного органа муниципального образования, подготовка и принятие соответствующих заключений (решений) Рабочей группы; </w:t>
      </w:r>
      <w:proofErr w:type="gramStart"/>
      <w:r w:rsidRPr="00DA54BC">
        <w:rPr>
          <w:rFonts w:ascii="Times New Roman" w:eastAsia="Times New Roman" w:hAnsi="Times New Roman" w:cs="Times New Roman"/>
          <w:sz w:val="27"/>
          <w:szCs w:val="27"/>
          <w:shd w:val="clear" w:color="auto" w:fill="FCFCFC"/>
        </w:rPr>
        <w:t>подготовка проектов представлений избирательной комиссии и о пресечении противоправной агитационной деятельности и привлечении виновных лиц к ответственности, установленной законодательством Российской Федерации; рассмотрение полученных избирательной комиссией 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общественных объединений, их должностных лиц сведений и материалов по вопросам компетенции Рабочей группы.</w:t>
      </w:r>
      <w:proofErr w:type="gramEnd"/>
    </w:p>
    <w:p w:rsidR="00DA54BC" w:rsidRPr="00DA54BC" w:rsidRDefault="00DA54BC" w:rsidP="00DA54BC">
      <w:pPr>
        <w:numPr>
          <w:ilvl w:val="0"/>
          <w:numId w:val="8"/>
        </w:numPr>
        <w:spacing w:after="0" w:line="240" w:lineRule="auto"/>
        <w:ind w:left="450"/>
        <w:jc w:val="both"/>
        <w:textAlignment w:val="baseline"/>
        <w:rPr>
          <w:rFonts w:ascii="Times New Roman" w:eastAsia="Times New Roman" w:hAnsi="Times New Roman" w:cs="Times New Roman"/>
          <w:sz w:val="27"/>
          <w:szCs w:val="27"/>
        </w:rPr>
      </w:pPr>
      <w:r w:rsidRPr="00DA54BC">
        <w:rPr>
          <w:rFonts w:ascii="Times New Roman" w:eastAsia="Times New Roman" w:hAnsi="Times New Roman" w:cs="Times New Roman"/>
          <w:sz w:val="27"/>
          <w:szCs w:val="27"/>
        </w:rPr>
        <w:t>Рабочая группа в своей деятельности руководствуется Конституцией Российской Федерации, Конституцией Республики Ингушетия, федеральными конституционными законами, федеральными законами, законами Республики Ингушетия, решениями избирательной комиссии, а также настоящим Положением.</w:t>
      </w:r>
    </w:p>
    <w:p w:rsidR="00DA54BC" w:rsidRPr="00DA54BC" w:rsidRDefault="00DA54BC" w:rsidP="00DA54BC">
      <w:pPr>
        <w:numPr>
          <w:ilvl w:val="0"/>
          <w:numId w:val="8"/>
        </w:numPr>
        <w:spacing w:after="0" w:line="240" w:lineRule="auto"/>
        <w:ind w:left="450"/>
        <w:jc w:val="both"/>
        <w:textAlignment w:val="baseline"/>
        <w:rPr>
          <w:rFonts w:ascii="Times New Roman" w:eastAsia="Times New Roman" w:hAnsi="Times New Roman" w:cs="Times New Roman"/>
          <w:sz w:val="27"/>
          <w:szCs w:val="27"/>
        </w:rPr>
      </w:pPr>
      <w:r w:rsidRPr="00DA54BC">
        <w:rPr>
          <w:rFonts w:ascii="Times New Roman" w:eastAsia="Times New Roman" w:hAnsi="Times New Roman" w:cs="Times New Roman"/>
          <w:sz w:val="27"/>
          <w:szCs w:val="27"/>
        </w:rPr>
        <w:t>Заседание Рабочей группы созывает руководитель Рабочей группы (в случае его отсутствия – заместитель руководителя Рабочей группы). Заседание Рабочей группы созывается по мере необходимости. Заседание Рабочей группы является правомочным, если на нем присутствует более половины от установленного числа членов Рабочей группы.</w:t>
      </w:r>
    </w:p>
    <w:p w:rsidR="00DA54BC" w:rsidRPr="00DA54BC" w:rsidRDefault="00DA54BC" w:rsidP="00DA54BC">
      <w:pPr>
        <w:spacing w:after="0" w:line="240" w:lineRule="auto"/>
        <w:jc w:val="both"/>
        <w:rPr>
          <w:rFonts w:ascii="Times New Roman" w:eastAsia="Times New Roman" w:hAnsi="Times New Roman" w:cs="Times New Roman"/>
          <w:sz w:val="24"/>
          <w:szCs w:val="24"/>
        </w:rPr>
      </w:pPr>
      <w:r w:rsidRPr="00DA54BC">
        <w:rPr>
          <w:rFonts w:ascii="Times New Roman" w:eastAsia="Times New Roman" w:hAnsi="Times New Roman" w:cs="Times New Roman"/>
          <w:sz w:val="27"/>
          <w:szCs w:val="27"/>
          <w:shd w:val="clear" w:color="auto" w:fill="FCFCFC"/>
        </w:rPr>
        <w:t xml:space="preserve">Деятельность Рабочей группы осуществляется на основе коллегиальности, открытого обсуждения вопросов, относящихся к ее компетенции. На заседаниях Рабочей группы вправе присутствовать и высказывать свое мнение члены Избирательной комиссии Республики Ингушетия, работники Аппарата Избирательной комиссии Республики Ингушетия, члены избирательной </w:t>
      </w:r>
      <w:r w:rsidRPr="00DA54BC">
        <w:rPr>
          <w:rFonts w:ascii="Times New Roman" w:eastAsia="Times New Roman" w:hAnsi="Times New Roman" w:cs="Times New Roman"/>
          <w:sz w:val="27"/>
          <w:szCs w:val="27"/>
          <w:shd w:val="clear" w:color="auto" w:fill="FCFCFC"/>
        </w:rPr>
        <w:lastRenderedPageBreak/>
        <w:t>комиссии,  участвующие в подготовке материалов к заседанию Рабочей группы. В заседании Рабочей группы вправе принимать участие заявители, лица, чьи действия явились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лица. Список указанных лиц составляется и подписывается руководителем Рабочей группы либо его заместителем накануне очередного заседания. О времени и месте заседания Рабочей группы извещаются члены избирательной комиссии  с правом решающего и с правом совещательного голоса. Руководитель Рабочей группы дает поручения, касающиеся подготовки материалов к заседанию Рабочей группы, оповещения ее членов и приглашенных лиц о времени и месте заседания Рабочей группы, организует делопроизводство в Рабочей группе, председательствует на ее заседаниях. В отсутствие руководителя Рабочей группы, а также по его поручению обязанности руководителя Рабочей группы исполняет его заместитель, а в случае его отсутствия – иной уполномоченный на то член Рабочей группы из числа членов избирательной комиссии</w:t>
      </w:r>
      <w:proofErr w:type="gramStart"/>
      <w:r w:rsidRPr="00DA54BC">
        <w:rPr>
          <w:rFonts w:ascii="Times New Roman" w:eastAsia="Times New Roman" w:hAnsi="Times New Roman" w:cs="Times New Roman"/>
          <w:sz w:val="27"/>
          <w:szCs w:val="27"/>
          <w:shd w:val="clear" w:color="auto" w:fill="FCFCFC"/>
        </w:rPr>
        <w:t xml:space="preserve"> .</w:t>
      </w:r>
      <w:proofErr w:type="gramEnd"/>
      <w:r w:rsidRPr="00DA54BC">
        <w:rPr>
          <w:rFonts w:ascii="Times New Roman" w:eastAsia="Times New Roman" w:hAnsi="Times New Roman" w:cs="Times New Roman"/>
          <w:sz w:val="27"/>
          <w:szCs w:val="27"/>
          <w:shd w:val="clear" w:color="auto" w:fill="FCFCFC"/>
        </w:rPr>
        <w:t xml:space="preserve"> 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w:t>
      </w:r>
      <w:proofErr w:type="gramStart"/>
      <w:r w:rsidRPr="00DA54BC">
        <w:rPr>
          <w:rFonts w:ascii="Times New Roman" w:eastAsia="Times New Roman" w:hAnsi="Times New Roman" w:cs="Times New Roman"/>
          <w:sz w:val="27"/>
          <w:szCs w:val="27"/>
          <w:shd w:val="clear" w:color="auto" w:fill="FCFCFC"/>
        </w:rPr>
        <w:t>выступлений – трех минут, для справок, оглашения информации, обращений – двух минут, заключительного слова докладчика – трех минут.</w:t>
      </w:r>
      <w:proofErr w:type="gramEnd"/>
    </w:p>
    <w:p w:rsidR="00DA54BC" w:rsidRPr="00DA54BC" w:rsidRDefault="00DA54BC" w:rsidP="00DA54BC">
      <w:pPr>
        <w:numPr>
          <w:ilvl w:val="0"/>
          <w:numId w:val="9"/>
        </w:numPr>
        <w:spacing w:after="0" w:line="240" w:lineRule="auto"/>
        <w:ind w:left="450"/>
        <w:jc w:val="both"/>
        <w:textAlignment w:val="baseline"/>
        <w:rPr>
          <w:rFonts w:ascii="Times New Roman" w:eastAsia="Times New Roman" w:hAnsi="Times New Roman" w:cs="Times New Roman"/>
          <w:sz w:val="27"/>
          <w:szCs w:val="27"/>
        </w:rPr>
      </w:pPr>
      <w:r w:rsidRPr="00DA54BC">
        <w:rPr>
          <w:rFonts w:ascii="Times New Roman" w:eastAsia="Times New Roman" w:hAnsi="Times New Roman" w:cs="Times New Roman"/>
          <w:sz w:val="27"/>
          <w:szCs w:val="27"/>
        </w:rPr>
        <w:t>Поступившие в избирательную комиссию обращения и иные документы рассматриваются на заседаниях Рабочей группы по поручению председателя, а в его отсутствие – заместителя председателя избирательной комиссии.</w:t>
      </w:r>
    </w:p>
    <w:p w:rsidR="00DA54BC" w:rsidRPr="00DA54BC" w:rsidRDefault="00DA54BC" w:rsidP="00DA54BC">
      <w:pPr>
        <w:spacing w:after="0" w:line="240" w:lineRule="auto"/>
        <w:jc w:val="both"/>
        <w:rPr>
          <w:rFonts w:ascii="Times New Roman" w:eastAsia="Times New Roman" w:hAnsi="Times New Roman" w:cs="Times New Roman"/>
          <w:sz w:val="24"/>
          <w:szCs w:val="24"/>
        </w:rPr>
      </w:pPr>
      <w:r w:rsidRPr="00DA54BC">
        <w:rPr>
          <w:rFonts w:ascii="Times New Roman" w:eastAsia="Times New Roman" w:hAnsi="Times New Roman" w:cs="Times New Roman"/>
          <w:sz w:val="27"/>
          <w:szCs w:val="27"/>
          <w:shd w:val="clear" w:color="auto" w:fill="FCFCFC"/>
        </w:rPr>
        <w:t>Подготовка к заседаниям Рабочей группы ведется в соответствии с поручениями руководителя Рабочей группы членом рабочей группы, ответственным за подготовку конкретного вопроса, а также другими членами Рабочей группы,  соответствующими избирательными комиссиями, а также привлекаемыми специалистами. К заседанию Рабочей группы готовятся подлинники или копии документов, необходимых для рассмотрения обращений, и иных документов, проект решения Рабочей группы по рассматриваемому обращению или иному документу, а в необходимых случаях – заключения специалистов.</w:t>
      </w:r>
    </w:p>
    <w:p w:rsidR="00DA54BC" w:rsidRPr="00DA54BC" w:rsidRDefault="00DA54BC" w:rsidP="00DA54BC">
      <w:pPr>
        <w:numPr>
          <w:ilvl w:val="0"/>
          <w:numId w:val="10"/>
        </w:numPr>
        <w:spacing w:after="0" w:line="240" w:lineRule="auto"/>
        <w:ind w:left="450"/>
        <w:jc w:val="both"/>
        <w:textAlignment w:val="baseline"/>
        <w:rPr>
          <w:rFonts w:ascii="Times New Roman" w:eastAsia="Times New Roman" w:hAnsi="Times New Roman" w:cs="Times New Roman"/>
          <w:sz w:val="27"/>
          <w:szCs w:val="27"/>
        </w:rPr>
      </w:pPr>
      <w:r w:rsidRPr="00DA54BC">
        <w:rPr>
          <w:rFonts w:ascii="Times New Roman" w:eastAsia="Times New Roman" w:hAnsi="Times New Roman" w:cs="Times New Roman"/>
          <w:sz w:val="27"/>
          <w:szCs w:val="27"/>
        </w:rPr>
        <w:t>Срок рассмотрения обращений, поступающих в Рабочую группу, определяется в соответствии с инструкцией по делопроизводству, утвержденной избирательной комиссии.</w:t>
      </w:r>
    </w:p>
    <w:p w:rsidR="00DA54BC" w:rsidRPr="00DA54BC" w:rsidRDefault="00DA54BC" w:rsidP="00DA54BC">
      <w:pPr>
        <w:numPr>
          <w:ilvl w:val="0"/>
          <w:numId w:val="10"/>
        </w:numPr>
        <w:spacing w:after="0" w:line="240" w:lineRule="auto"/>
        <w:ind w:left="450"/>
        <w:jc w:val="both"/>
        <w:textAlignment w:val="baseline"/>
        <w:rPr>
          <w:rFonts w:ascii="Times New Roman" w:eastAsia="Times New Roman" w:hAnsi="Times New Roman" w:cs="Times New Roman"/>
          <w:sz w:val="27"/>
          <w:szCs w:val="27"/>
        </w:rPr>
      </w:pPr>
      <w:r w:rsidRPr="00DA54BC">
        <w:rPr>
          <w:rFonts w:ascii="Times New Roman" w:eastAsia="Times New Roman" w:hAnsi="Times New Roman" w:cs="Times New Roman"/>
          <w:sz w:val="27"/>
          <w:szCs w:val="27"/>
        </w:rPr>
        <w:t>На заседании Рабочей группы ведется протокол, а при необходимости – аудиозапись. Протокол заседания Рабочей группы ведет секретарь заседания, назначаемый председательствующим на заседании Рабочей группы. Протокол подписывается председательствующим на заседании Рабочей группы и секретарем Рабочей группы.</w:t>
      </w:r>
    </w:p>
    <w:p w:rsidR="00DA54BC" w:rsidRPr="00DA54BC" w:rsidRDefault="00DA54BC" w:rsidP="00DA54BC">
      <w:pPr>
        <w:spacing w:after="0" w:line="240" w:lineRule="auto"/>
        <w:jc w:val="both"/>
        <w:rPr>
          <w:rFonts w:ascii="Times New Roman" w:eastAsia="Times New Roman" w:hAnsi="Times New Roman" w:cs="Times New Roman"/>
          <w:sz w:val="24"/>
          <w:szCs w:val="24"/>
        </w:rPr>
      </w:pPr>
      <w:r w:rsidRPr="00DA54BC">
        <w:rPr>
          <w:rFonts w:ascii="Times New Roman" w:eastAsia="Times New Roman" w:hAnsi="Times New Roman" w:cs="Times New Roman"/>
          <w:sz w:val="27"/>
          <w:szCs w:val="27"/>
          <w:shd w:val="clear" w:color="auto" w:fill="FCFCFC"/>
        </w:rPr>
        <w:lastRenderedPageBreak/>
        <w:t>По результатам рассмотрения каждого вопроса на заседании Рабочей группы принимается решение Рабочей группы, которое подписывается руководителем Рабочей группы и секретарем заседания. 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 Члены Рабочей группы из числа членов избирательной комиссии     не принимают участия в голосовании и не учитываются при определении числа присутствующих на заседании членов Рабочей группы. Член Рабочей группы не принимает участия в голосовании, если предметом рассмотрения Рабочей группы является обращение в связи с действием (бездействием) организации, осуществляющей выпуск средств массовой информации, представителем которой он является. В этом случае указанный член Рабочей группы не учитывается при определении установленного числа членов Рабочей группы и числа присутствующих на заседании членов Рабочей группы.</w:t>
      </w:r>
    </w:p>
    <w:p w:rsidR="00DA54BC" w:rsidRPr="00DA54BC" w:rsidRDefault="00DA54BC" w:rsidP="00DA54BC">
      <w:pPr>
        <w:numPr>
          <w:ilvl w:val="0"/>
          <w:numId w:val="11"/>
        </w:numPr>
        <w:spacing w:after="0" w:line="240" w:lineRule="auto"/>
        <w:ind w:left="450"/>
        <w:jc w:val="both"/>
        <w:textAlignment w:val="baseline"/>
        <w:rPr>
          <w:rFonts w:ascii="Times New Roman" w:eastAsia="Times New Roman" w:hAnsi="Times New Roman" w:cs="Times New Roman"/>
          <w:sz w:val="27"/>
          <w:szCs w:val="27"/>
        </w:rPr>
      </w:pPr>
      <w:r w:rsidRPr="00DA54BC">
        <w:rPr>
          <w:rFonts w:ascii="Times New Roman" w:eastAsia="Times New Roman" w:hAnsi="Times New Roman" w:cs="Times New Roman"/>
          <w:sz w:val="27"/>
          <w:szCs w:val="27"/>
        </w:rPr>
        <w:t>Решение Рабочей группы, а при необходимости и соответствующий проект решения избирательной комиссии, выносятся на заседание избирательной комиссии в установленном порядке. С докладом по этому вопросу выступает руководитель Рабочей группы, либо по его поручению – заместитель руководителя, либо член Рабочей группы – член избирательной комиссии с правом решающего голоса.</w:t>
      </w:r>
    </w:p>
    <w:p w:rsidR="00DA54BC" w:rsidRPr="00DA54BC" w:rsidRDefault="00DA54BC" w:rsidP="00DA54BC">
      <w:pPr>
        <w:numPr>
          <w:ilvl w:val="0"/>
          <w:numId w:val="11"/>
        </w:numPr>
        <w:spacing w:after="0" w:line="240" w:lineRule="auto"/>
        <w:ind w:left="450"/>
        <w:jc w:val="both"/>
        <w:textAlignment w:val="baseline"/>
        <w:rPr>
          <w:rFonts w:ascii="Times New Roman" w:eastAsia="Times New Roman" w:hAnsi="Times New Roman" w:cs="Times New Roman"/>
          <w:sz w:val="27"/>
          <w:szCs w:val="27"/>
        </w:rPr>
      </w:pPr>
      <w:proofErr w:type="gramStart"/>
      <w:r w:rsidRPr="00DA54BC">
        <w:rPr>
          <w:rFonts w:ascii="Times New Roman" w:eastAsia="Times New Roman" w:hAnsi="Times New Roman" w:cs="Times New Roman"/>
          <w:sz w:val="27"/>
          <w:szCs w:val="27"/>
        </w:rPr>
        <w:t>Обращения, касающиеся нарушений законодательства о выборах в ходе информирования избирателей, при проведении предвыборной агитации, копии ответов на эти обращения, а также предоставленные организациями телерадиовещания и редакциями периодических печатных изданий сведения о размере и иных условиях оплаты эфирного времени, печатной площади, уведомления о готовности предоставить эфирное время и печатную площадь избирательным объединениям, зарегистрировавшим единый список кандидатов в депутаты представительного органа муниципального</w:t>
      </w:r>
      <w:proofErr w:type="gramEnd"/>
      <w:r w:rsidRPr="00DA54BC">
        <w:rPr>
          <w:rFonts w:ascii="Times New Roman" w:eastAsia="Times New Roman" w:hAnsi="Times New Roman" w:cs="Times New Roman"/>
          <w:sz w:val="27"/>
          <w:szCs w:val="27"/>
        </w:rPr>
        <w:t xml:space="preserve"> образования, обращения о порядке применения законодательства в ходе информирования избирателей, при проведении предвыборной агитации, другие документы передаются исполнителями на хранение в порядке, установленном избирательной комиссии.</w:t>
      </w:r>
    </w:p>
    <w:p w:rsidR="003F0ABB" w:rsidRPr="00DA54BC" w:rsidRDefault="003F0ABB" w:rsidP="00DA54BC">
      <w:pPr>
        <w:spacing w:after="225" w:line="240" w:lineRule="auto"/>
        <w:jc w:val="both"/>
        <w:textAlignment w:val="baseline"/>
        <w:rPr>
          <w:rFonts w:ascii="Times New Roman" w:hAnsi="Times New Roman" w:cs="Times New Roman"/>
        </w:rPr>
      </w:pPr>
      <w:bookmarkStart w:id="0" w:name="_GoBack"/>
      <w:bookmarkEnd w:id="0"/>
    </w:p>
    <w:sectPr w:rsidR="003F0ABB" w:rsidRPr="00DA54BC" w:rsidSect="008C4499">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4BA" w:rsidRDefault="00BA64BA" w:rsidP="00805E3A">
      <w:pPr>
        <w:spacing w:after="0" w:line="240" w:lineRule="auto"/>
      </w:pPr>
      <w:r>
        <w:separator/>
      </w:r>
    </w:p>
  </w:endnote>
  <w:endnote w:type="continuationSeparator" w:id="0">
    <w:p w:rsidR="00BA64BA" w:rsidRDefault="00BA64BA" w:rsidP="00805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4BA" w:rsidRDefault="00BA64BA" w:rsidP="00805E3A">
      <w:pPr>
        <w:spacing w:after="0" w:line="240" w:lineRule="auto"/>
      </w:pPr>
      <w:r>
        <w:separator/>
      </w:r>
    </w:p>
  </w:footnote>
  <w:footnote w:type="continuationSeparator" w:id="0">
    <w:p w:rsidR="00BA64BA" w:rsidRDefault="00BA64BA" w:rsidP="00805E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AC6"/>
    <w:multiLevelType w:val="multilevel"/>
    <w:tmpl w:val="F2A41E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4F18CD"/>
    <w:multiLevelType w:val="multilevel"/>
    <w:tmpl w:val="41CEF6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3F624E"/>
    <w:multiLevelType w:val="multilevel"/>
    <w:tmpl w:val="40323E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0D0CDC"/>
    <w:multiLevelType w:val="hybridMultilevel"/>
    <w:tmpl w:val="72C45C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2DB5D10"/>
    <w:multiLevelType w:val="multilevel"/>
    <w:tmpl w:val="D5D4B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155852"/>
    <w:multiLevelType w:val="multilevel"/>
    <w:tmpl w:val="2BE65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EE7B1E"/>
    <w:multiLevelType w:val="multilevel"/>
    <w:tmpl w:val="03EE3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C84659"/>
    <w:multiLevelType w:val="multilevel"/>
    <w:tmpl w:val="32E01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A544C0"/>
    <w:multiLevelType w:val="multilevel"/>
    <w:tmpl w:val="67CC7C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883494"/>
    <w:multiLevelType w:val="multilevel"/>
    <w:tmpl w:val="8222D7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B963ED"/>
    <w:multiLevelType w:val="multilevel"/>
    <w:tmpl w:val="AEE4F7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6"/>
  </w:num>
  <w:num w:numId="4">
    <w:abstractNumId w:val="1"/>
  </w:num>
  <w:num w:numId="5">
    <w:abstractNumId w:val="5"/>
  </w:num>
  <w:num w:numId="6">
    <w:abstractNumId w:val="4"/>
  </w:num>
  <w:num w:numId="7">
    <w:abstractNumId w:val="8"/>
  </w:num>
  <w:num w:numId="8">
    <w:abstractNumId w:val="2"/>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F74"/>
    <w:rsid w:val="000229AD"/>
    <w:rsid w:val="00053A43"/>
    <w:rsid w:val="000A61EF"/>
    <w:rsid w:val="000B5B17"/>
    <w:rsid w:val="00106B4A"/>
    <w:rsid w:val="001C4F74"/>
    <w:rsid w:val="00296837"/>
    <w:rsid w:val="002B6860"/>
    <w:rsid w:val="002E3F77"/>
    <w:rsid w:val="003101A0"/>
    <w:rsid w:val="00340F1B"/>
    <w:rsid w:val="0034396E"/>
    <w:rsid w:val="00391602"/>
    <w:rsid w:val="003F0ABB"/>
    <w:rsid w:val="00522738"/>
    <w:rsid w:val="005536A4"/>
    <w:rsid w:val="006808DF"/>
    <w:rsid w:val="006C4C5B"/>
    <w:rsid w:val="00805E3A"/>
    <w:rsid w:val="0081391C"/>
    <w:rsid w:val="008C4499"/>
    <w:rsid w:val="008C69B3"/>
    <w:rsid w:val="00952839"/>
    <w:rsid w:val="00976882"/>
    <w:rsid w:val="00A14E13"/>
    <w:rsid w:val="00A42293"/>
    <w:rsid w:val="00A5333E"/>
    <w:rsid w:val="00A77D62"/>
    <w:rsid w:val="00AA735B"/>
    <w:rsid w:val="00AC4374"/>
    <w:rsid w:val="00B411AD"/>
    <w:rsid w:val="00BA4D87"/>
    <w:rsid w:val="00BA64BA"/>
    <w:rsid w:val="00C0114F"/>
    <w:rsid w:val="00C37515"/>
    <w:rsid w:val="00C86234"/>
    <w:rsid w:val="00C97106"/>
    <w:rsid w:val="00CB0248"/>
    <w:rsid w:val="00CB44EA"/>
    <w:rsid w:val="00CF5F3C"/>
    <w:rsid w:val="00DA5049"/>
    <w:rsid w:val="00DA54BC"/>
    <w:rsid w:val="00DD3636"/>
    <w:rsid w:val="00E04D26"/>
    <w:rsid w:val="00EE0D31"/>
    <w:rsid w:val="00F07A73"/>
    <w:rsid w:val="00F27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C4F74"/>
    <w:pPr>
      <w:keepNext/>
      <w:spacing w:after="0" w:line="240" w:lineRule="auto"/>
      <w:jc w:val="center"/>
      <w:outlineLvl w:val="0"/>
    </w:pPr>
    <w:rPr>
      <w:rFonts w:ascii="Times New Roman" w:eastAsia="Calibri" w:hAnsi="Times New Roman" w:cs="Times New Roman"/>
      <w:b/>
      <w:sz w:val="32"/>
      <w:szCs w:val="20"/>
    </w:rPr>
  </w:style>
  <w:style w:type="paragraph" w:styleId="4">
    <w:name w:val="heading 4"/>
    <w:basedOn w:val="a"/>
    <w:next w:val="a"/>
    <w:link w:val="40"/>
    <w:qFormat/>
    <w:rsid w:val="001C4F74"/>
    <w:pPr>
      <w:keepNext/>
      <w:spacing w:after="0" w:line="240" w:lineRule="auto"/>
      <w:jc w:val="center"/>
      <w:outlineLvl w:val="3"/>
    </w:pPr>
    <w:rPr>
      <w:rFonts w:ascii="Times New Roman" w:eastAsia="Calibri"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4F74"/>
    <w:rPr>
      <w:rFonts w:ascii="Times New Roman" w:eastAsia="Calibri" w:hAnsi="Times New Roman" w:cs="Times New Roman"/>
      <w:b/>
      <w:sz w:val="32"/>
      <w:szCs w:val="20"/>
      <w:lang w:eastAsia="ru-RU"/>
    </w:rPr>
  </w:style>
  <w:style w:type="character" w:customStyle="1" w:styleId="40">
    <w:name w:val="Заголовок 4 Знак"/>
    <w:basedOn w:val="a0"/>
    <w:link w:val="4"/>
    <w:rsid w:val="001C4F74"/>
    <w:rPr>
      <w:rFonts w:ascii="Times New Roman" w:eastAsia="Calibri" w:hAnsi="Times New Roman" w:cs="Times New Roman"/>
      <w:b/>
      <w:sz w:val="28"/>
      <w:szCs w:val="20"/>
      <w:lang w:eastAsia="ru-RU"/>
    </w:rPr>
  </w:style>
  <w:style w:type="paragraph" w:styleId="a3">
    <w:name w:val="footer"/>
    <w:basedOn w:val="a"/>
    <w:link w:val="a4"/>
    <w:rsid w:val="001C4F74"/>
    <w:pPr>
      <w:tabs>
        <w:tab w:val="center" w:pos="4153"/>
        <w:tab w:val="right" w:pos="8306"/>
      </w:tabs>
      <w:spacing w:after="0" w:line="240" w:lineRule="auto"/>
    </w:pPr>
    <w:rPr>
      <w:rFonts w:ascii="Times New Roman" w:eastAsia="Calibri" w:hAnsi="Times New Roman" w:cs="Times New Roman"/>
      <w:sz w:val="28"/>
      <w:szCs w:val="20"/>
    </w:rPr>
  </w:style>
  <w:style w:type="character" w:customStyle="1" w:styleId="a4">
    <w:name w:val="Нижний колонтитул Знак"/>
    <w:basedOn w:val="a0"/>
    <w:link w:val="a3"/>
    <w:rsid w:val="001C4F74"/>
    <w:rPr>
      <w:rFonts w:ascii="Times New Roman" w:eastAsia="Calibri" w:hAnsi="Times New Roman" w:cs="Times New Roman"/>
      <w:sz w:val="28"/>
      <w:szCs w:val="20"/>
      <w:lang w:eastAsia="ru-RU"/>
    </w:rPr>
  </w:style>
  <w:style w:type="paragraph" w:styleId="a5">
    <w:name w:val="List Paragraph"/>
    <w:basedOn w:val="a"/>
    <w:uiPriority w:val="34"/>
    <w:qFormat/>
    <w:rsid w:val="001C4F74"/>
    <w:pPr>
      <w:ind w:left="720"/>
      <w:contextualSpacing/>
    </w:pPr>
  </w:style>
  <w:style w:type="paragraph" w:styleId="2">
    <w:name w:val="Body Text 2"/>
    <w:basedOn w:val="a"/>
    <w:link w:val="20"/>
    <w:uiPriority w:val="99"/>
    <w:semiHidden/>
    <w:rsid w:val="00805E3A"/>
    <w:pPr>
      <w:suppressAutoHyphens/>
      <w:spacing w:after="0" w:line="240" w:lineRule="auto"/>
      <w:ind w:right="-6"/>
    </w:pPr>
    <w:rPr>
      <w:rFonts w:ascii="Times New Roman" w:eastAsia="Times New Roman" w:hAnsi="Times New Roman" w:cs="Times New Roman"/>
      <w:bCs/>
      <w:sz w:val="24"/>
      <w:szCs w:val="24"/>
    </w:rPr>
  </w:style>
  <w:style w:type="character" w:customStyle="1" w:styleId="20">
    <w:name w:val="Основной текст 2 Знак"/>
    <w:basedOn w:val="a0"/>
    <w:link w:val="2"/>
    <w:uiPriority w:val="99"/>
    <w:semiHidden/>
    <w:rsid w:val="00805E3A"/>
    <w:rPr>
      <w:rFonts w:ascii="Times New Roman" w:eastAsia="Times New Roman" w:hAnsi="Times New Roman" w:cs="Times New Roman"/>
      <w:bCs/>
      <w:sz w:val="24"/>
      <w:szCs w:val="24"/>
      <w:lang w:eastAsia="ru-RU"/>
    </w:rPr>
  </w:style>
  <w:style w:type="paragraph" w:customStyle="1" w:styleId="ConsNormal">
    <w:name w:val="ConsNormal"/>
    <w:rsid w:val="00805E3A"/>
    <w:pPr>
      <w:suppressAutoHyphens/>
      <w:autoSpaceDE w:val="0"/>
      <w:spacing w:after="0" w:line="240" w:lineRule="auto"/>
      <w:ind w:right="19772" w:firstLine="720"/>
    </w:pPr>
    <w:rPr>
      <w:rFonts w:ascii="Arial" w:eastAsia="Arial" w:hAnsi="Arial" w:cs="Arial"/>
      <w:sz w:val="20"/>
      <w:szCs w:val="20"/>
      <w:lang w:eastAsia="ar-SA"/>
    </w:rPr>
  </w:style>
  <w:style w:type="paragraph" w:styleId="a6">
    <w:name w:val="Title"/>
    <w:basedOn w:val="a"/>
    <w:link w:val="a7"/>
    <w:uiPriority w:val="99"/>
    <w:qFormat/>
    <w:rsid w:val="00805E3A"/>
    <w:pPr>
      <w:spacing w:after="0" w:line="240" w:lineRule="auto"/>
      <w:jc w:val="center"/>
    </w:pPr>
    <w:rPr>
      <w:rFonts w:ascii="Times New Roman" w:eastAsia="Times New Roman" w:hAnsi="Times New Roman" w:cs="Times New Roman"/>
      <w:b/>
      <w:sz w:val="24"/>
      <w:szCs w:val="20"/>
    </w:rPr>
  </w:style>
  <w:style w:type="character" w:customStyle="1" w:styleId="a7">
    <w:name w:val="Название Знак"/>
    <w:basedOn w:val="a0"/>
    <w:link w:val="a6"/>
    <w:uiPriority w:val="99"/>
    <w:rsid w:val="00805E3A"/>
    <w:rPr>
      <w:rFonts w:ascii="Times New Roman" w:eastAsia="Times New Roman" w:hAnsi="Times New Roman" w:cs="Times New Roman"/>
      <w:b/>
      <w:sz w:val="24"/>
      <w:szCs w:val="20"/>
      <w:lang w:eastAsia="ru-RU"/>
    </w:rPr>
  </w:style>
  <w:style w:type="paragraph" w:customStyle="1" w:styleId="a8">
    <w:name w:val="текст сноски"/>
    <w:basedOn w:val="a"/>
    <w:rsid w:val="00805E3A"/>
    <w:pPr>
      <w:widowControl w:val="0"/>
      <w:autoSpaceDE w:val="0"/>
      <w:autoSpaceDN w:val="0"/>
      <w:spacing w:after="0" w:line="240" w:lineRule="auto"/>
    </w:pPr>
    <w:rPr>
      <w:rFonts w:ascii="Times New Roman" w:eastAsia="Times New Roman" w:hAnsi="Times New Roman" w:cs="Times New Roman"/>
      <w:sz w:val="28"/>
      <w:szCs w:val="28"/>
    </w:rPr>
  </w:style>
  <w:style w:type="paragraph" w:customStyle="1" w:styleId="41">
    <w:name w:val="заголовок 4"/>
    <w:basedOn w:val="a"/>
    <w:next w:val="a"/>
    <w:rsid w:val="00805E3A"/>
    <w:pPr>
      <w:keepNext/>
      <w:widowControl w:val="0"/>
      <w:autoSpaceDE w:val="0"/>
      <w:autoSpaceDN w:val="0"/>
      <w:spacing w:after="0" w:line="240" w:lineRule="auto"/>
      <w:jc w:val="right"/>
    </w:pPr>
    <w:rPr>
      <w:rFonts w:ascii="Times New Roman" w:eastAsia="Times New Roman" w:hAnsi="Times New Roman" w:cs="Times New Roman"/>
      <w:sz w:val="28"/>
      <w:szCs w:val="28"/>
    </w:rPr>
  </w:style>
  <w:style w:type="paragraph" w:styleId="a9">
    <w:name w:val="footnote text"/>
    <w:basedOn w:val="a"/>
    <w:link w:val="aa"/>
    <w:rsid w:val="00805E3A"/>
    <w:pPr>
      <w:keepLines/>
      <w:spacing w:after="120" w:line="240" w:lineRule="auto"/>
      <w:jc w:val="both"/>
    </w:pPr>
    <w:rPr>
      <w:rFonts w:ascii="Times New Roman" w:eastAsia="Batang" w:hAnsi="Times New Roman" w:cs="Times New Roman"/>
      <w:szCs w:val="20"/>
    </w:rPr>
  </w:style>
  <w:style w:type="character" w:customStyle="1" w:styleId="aa">
    <w:name w:val="Текст сноски Знак"/>
    <w:basedOn w:val="a0"/>
    <w:link w:val="a9"/>
    <w:rsid w:val="00805E3A"/>
    <w:rPr>
      <w:rFonts w:ascii="Times New Roman" w:eastAsia="Batang" w:hAnsi="Times New Roman" w:cs="Times New Roman"/>
      <w:szCs w:val="20"/>
      <w:lang w:eastAsia="ru-RU"/>
    </w:rPr>
  </w:style>
  <w:style w:type="character" w:styleId="ab">
    <w:name w:val="footnote reference"/>
    <w:basedOn w:val="a0"/>
    <w:rsid w:val="00805E3A"/>
    <w:rPr>
      <w:sz w:val="22"/>
      <w:vertAlign w:val="superscript"/>
    </w:rPr>
  </w:style>
  <w:style w:type="paragraph" w:styleId="ac">
    <w:name w:val="Subtitle"/>
    <w:basedOn w:val="a"/>
    <w:link w:val="ad"/>
    <w:uiPriority w:val="11"/>
    <w:qFormat/>
    <w:rsid w:val="00805E3A"/>
    <w:pPr>
      <w:widowControl w:val="0"/>
      <w:spacing w:after="0" w:line="240" w:lineRule="auto"/>
      <w:jc w:val="center"/>
    </w:pPr>
    <w:rPr>
      <w:rFonts w:ascii="Cambria" w:eastAsia="Times New Roman" w:hAnsi="Cambria" w:cs="Times New Roman"/>
      <w:sz w:val="24"/>
      <w:szCs w:val="24"/>
    </w:rPr>
  </w:style>
  <w:style w:type="character" w:customStyle="1" w:styleId="ad">
    <w:name w:val="Подзаголовок Знак"/>
    <w:basedOn w:val="a0"/>
    <w:link w:val="ac"/>
    <w:uiPriority w:val="11"/>
    <w:rsid w:val="00805E3A"/>
    <w:rPr>
      <w:rFonts w:ascii="Cambria" w:eastAsia="Times New Roman" w:hAnsi="Cambria" w:cs="Times New Roman"/>
      <w:sz w:val="24"/>
      <w:szCs w:val="24"/>
      <w:lang w:eastAsia="ru-RU"/>
    </w:rPr>
  </w:style>
  <w:style w:type="paragraph" w:styleId="ae">
    <w:name w:val="header"/>
    <w:basedOn w:val="a"/>
    <w:link w:val="af"/>
    <w:rsid w:val="002E3F7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2E3F77"/>
    <w:rPr>
      <w:rFonts w:ascii="Times New Roman" w:eastAsia="Times New Roman" w:hAnsi="Times New Roman" w:cs="Times New Roman"/>
      <w:sz w:val="24"/>
      <w:szCs w:val="24"/>
      <w:lang w:eastAsia="ru-RU"/>
    </w:rPr>
  </w:style>
  <w:style w:type="paragraph" w:styleId="af0">
    <w:name w:val="Normal (Web)"/>
    <w:basedOn w:val="a"/>
    <w:uiPriority w:val="99"/>
    <w:semiHidden/>
    <w:unhideWhenUsed/>
    <w:rsid w:val="008C4499"/>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0"/>
    <w:uiPriority w:val="22"/>
    <w:qFormat/>
    <w:rsid w:val="008C44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C4F74"/>
    <w:pPr>
      <w:keepNext/>
      <w:spacing w:after="0" w:line="240" w:lineRule="auto"/>
      <w:jc w:val="center"/>
      <w:outlineLvl w:val="0"/>
    </w:pPr>
    <w:rPr>
      <w:rFonts w:ascii="Times New Roman" w:eastAsia="Calibri" w:hAnsi="Times New Roman" w:cs="Times New Roman"/>
      <w:b/>
      <w:sz w:val="32"/>
      <w:szCs w:val="20"/>
    </w:rPr>
  </w:style>
  <w:style w:type="paragraph" w:styleId="4">
    <w:name w:val="heading 4"/>
    <w:basedOn w:val="a"/>
    <w:next w:val="a"/>
    <w:link w:val="40"/>
    <w:qFormat/>
    <w:rsid w:val="001C4F74"/>
    <w:pPr>
      <w:keepNext/>
      <w:spacing w:after="0" w:line="240" w:lineRule="auto"/>
      <w:jc w:val="center"/>
      <w:outlineLvl w:val="3"/>
    </w:pPr>
    <w:rPr>
      <w:rFonts w:ascii="Times New Roman" w:eastAsia="Calibri"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4F74"/>
    <w:rPr>
      <w:rFonts w:ascii="Times New Roman" w:eastAsia="Calibri" w:hAnsi="Times New Roman" w:cs="Times New Roman"/>
      <w:b/>
      <w:sz w:val="32"/>
      <w:szCs w:val="20"/>
      <w:lang w:eastAsia="ru-RU"/>
    </w:rPr>
  </w:style>
  <w:style w:type="character" w:customStyle="1" w:styleId="40">
    <w:name w:val="Заголовок 4 Знак"/>
    <w:basedOn w:val="a0"/>
    <w:link w:val="4"/>
    <w:rsid w:val="001C4F74"/>
    <w:rPr>
      <w:rFonts w:ascii="Times New Roman" w:eastAsia="Calibri" w:hAnsi="Times New Roman" w:cs="Times New Roman"/>
      <w:b/>
      <w:sz w:val="28"/>
      <w:szCs w:val="20"/>
      <w:lang w:eastAsia="ru-RU"/>
    </w:rPr>
  </w:style>
  <w:style w:type="paragraph" w:styleId="a3">
    <w:name w:val="footer"/>
    <w:basedOn w:val="a"/>
    <w:link w:val="a4"/>
    <w:rsid w:val="001C4F74"/>
    <w:pPr>
      <w:tabs>
        <w:tab w:val="center" w:pos="4153"/>
        <w:tab w:val="right" w:pos="8306"/>
      </w:tabs>
      <w:spacing w:after="0" w:line="240" w:lineRule="auto"/>
    </w:pPr>
    <w:rPr>
      <w:rFonts w:ascii="Times New Roman" w:eastAsia="Calibri" w:hAnsi="Times New Roman" w:cs="Times New Roman"/>
      <w:sz w:val="28"/>
      <w:szCs w:val="20"/>
    </w:rPr>
  </w:style>
  <w:style w:type="character" w:customStyle="1" w:styleId="a4">
    <w:name w:val="Нижний колонтитул Знак"/>
    <w:basedOn w:val="a0"/>
    <w:link w:val="a3"/>
    <w:rsid w:val="001C4F74"/>
    <w:rPr>
      <w:rFonts w:ascii="Times New Roman" w:eastAsia="Calibri" w:hAnsi="Times New Roman" w:cs="Times New Roman"/>
      <w:sz w:val="28"/>
      <w:szCs w:val="20"/>
      <w:lang w:eastAsia="ru-RU"/>
    </w:rPr>
  </w:style>
  <w:style w:type="paragraph" w:styleId="a5">
    <w:name w:val="List Paragraph"/>
    <w:basedOn w:val="a"/>
    <w:uiPriority w:val="34"/>
    <w:qFormat/>
    <w:rsid w:val="001C4F74"/>
    <w:pPr>
      <w:ind w:left="720"/>
      <w:contextualSpacing/>
    </w:pPr>
  </w:style>
  <w:style w:type="paragraph" w:styleId="2">
    <w:name w:val="Body Text 2"/>
    <w:basedOn w:val="a"/>
    <w:link w:val="20"/>
    <w:uiPriority w:val="99"/>
    <w:semiHidden/>
    <w:rsid w:val="00805E3A"/>
    <w:pPr>
      <w:suppressAutoHyphens/>
      <w:spacing w:after="0" w:line="240" w:lineRule="auto"/>
      <w:ind w:right="-6"/>
    </w:pPr>
    <w:rPr>
      <w:rFonts w:ascii="Times New Roman" w:eastAsia="Times New Roman" w:hAnsi="Times New Roman" w:cs="Times New Roman"/>
      <w:bCs/>
      <w:sz w:val="24"/>
      <w:szCs w:val="24"/>
    </w:rPr>
  </w:style>
  <w:style w:type="character" w:customStyle="1" w:styleId="20">
    <w:name w:val="Основной текст 2 Знак"/>
    <w:basedOn w:val="a0"/>
    <w:link w:val="2"/>
    <w:uiPriority w:val="99"/>
    <w:semiHidden/>
    <w:rsid w:val="00805E3A"/>
    <w:rPr>
      <w:rFonts w:ascii="Times New Roman" w:eastAsia="Times New Roman" w:hAnsi="Times New Roman" w:cs="Times New Roman"/>
      <w:bCs/>
      <w:sz w:val="24"/>
      <w:szCs w:val="24"/>
      <w:lang w:eastAsia="ru-RU"/>
    </w:rPr>
  </w:style>
  <w:style w:type="paragraph" w:customStyle="1" w:styleId="ConsNormal">
    <w:name w:val="ConsNormal"/>
    <w:rsid w:val="00805E3A"/>
    <w:pPr>
      <w:suppressAutoHyphens/>
      <w:autoSpaceDE w:val="0"/>
      <w:spacing w:after="0" w:line="240" w:lineRule="auto"/>
      <w:ind w:right="19772" w:firstLine="720"/>
    </w:pPr>
    <w:rPr>
      <w:rFonts w:ascii="Arial" w:eastAsia="Arial" w:hAnsi="Arial" w:cs="Arial"/>
      <w:sz w:val="20"/>
      <w:szCs w:val="20"/>
      <w:lang w:eastAsia="ar-SA"/>
    </w:rPr>
  </w:style>
  <w:style w:type="paragraph" w:styleId="a6">
    <w:name w:val="Title"/>
    <w:basedOn w:val="a"/>
    <w:link w:val="a7"/>
    <w:uiPriority w:val="99"/>
    <w:qFormat/>
    <w:rsid w:val="00805E3A"/>
    <w:pPr>
      <w:spacing w:after="0" w:line="240" w:lineRule="auto"/>
      <w:jc w:val="center"/>
    </w:pPr>
    <w:rPr>
      <w:rFonts w:ascii="Times New Roman" w:eastAsia="Times New Roman" w:hAnsi="Times New Roman" w:cs="Times New Roman"/>
      <w:b/>
      <w:sz w:val="24"/>
      <w:szCs w:val="20"/>
    </w:rPr>
  </w:style>
  <w:style w:type="character" w:customStyle="1" w:styleId="a7">
    <w:name w:val="Название Знак"/>
    <w:basedOn w:val="a0"/>
    <w:link w:val="a6"/>
    <w:uiPriority w:val="99"/>
    <w:rsid w:val="00805E3A"/>
    <w:rPr>
      <w:rFonts w:ascii="Times New Roman" w:eastAsia="Times New Roman" w:hAnsi="Times New Roman" w:cs="Times New Roman"/>
      <w:b/>
      <w:sz w:val="24"/>
      <w:szCs w:val="20"/>
      <w:lang w:eastAsia="ru-RU"/>
    </w:rPr>
  </w:style>
  <w:style w:type="paragraph" w:customStyle="1" w:styleId="a8">
    <w:name w:val="текст сноски"/>
    <w:basedOn w:val="a"/>
    <w:rsid w:val="00805E3A"/>
    <w:pPr>
      <w:widowControl w:val="0"/>
      <w:autoSpaceDE w:val="0"/>
      <w:autoSpaceDN w:val="0"/>
      <w:spacing w:after="0" w:line="240" w:lineRule="auto"/>
    </w:pPr>
    <w:rPr>
      <w:rFonts w:ascii="Times New Roman" w:eastAsia="Times New Roman" w:hAnsi="Times New Roman" w:cs="Times New Roman"/>
      <w:sz w:val="28"/>
      <w:szCs w:val="28"/>
    </w:rPr>
  </w:style>
  <w:style w:type="paragraph" w:customStyle="1" w:styleId="41">
    <w:name w:val="заголовок 4"/>
    <w:basedOn w:val="a"/>
    <w:next w:val="a"/>
    <w:rsid w:val="00805E3A"/>
    <w:pPr>
      <w:keepNext/>
      <w:widowControl w:val="0"/>
      <w:autoSpaceDE w:val="0"/>
      <w:autoSpaceDN w:val="0"/>
      <w:spacing w:after="0" w:line="240" w:lineRule="auto"/>
      <w:jc w:val="right"/>
    </w:pPr>
    <w:rPr>
      <w:rFonts w:ascii="Times New Roman" w:eastAsia="Times New Roman" w:hAnsi="Times New Roman" w:cs="Times New Roman"/>
      <w:sz w:val="28"/>
      <w:szCs w:val="28"/>
    </w:rPr>
  </w:style>
  <w:style w:type="paragraph" w:styleId="a9">
    <w:name w:val="footnote text"/>
    <w:basedOn w:val="a"/>
    <w:link w:val="aa"/>
    <w:rsid w:val="00805E3A"/>
    <w:pPr>
      <w:keepLines/>
      <w:spacing w:after="120" w:line="240" w:lineRule="auto"/>
      <w:jc w:val="both"/>
    </w:pPr>
    <w:rPr>
      <w:rFonts w:ascii="Times New Roman" w:eastAsia="Batang" w:hAnsi="Times New Roman" w:cs="Times New Roman"/>
      <w:szCs w:val="20"/>
    </w:rPr>
  </w:style>
  <w:style w:type="character" w:customStyle="1" w:styleId="aa">
    <w:name w:val="Текст сноски Знак"/>
    <w:basedOn w:val="a0"/>
    <w:link w:val="a9"/>
    <w:rsid w:val="00805E3A"/>
    <w:rPr>
      <w:rFonts w:ascii="Times New Roman" w:eastAsia="Batang" w:hAnsi="Times New Roman" w:cs="Times New Roman"/>
      <w:szCs w:val="20"/>
      <w:lang w:eastAsia="ru-RU"/>
    </w:rPr>
  </w:style>
  <w:style w:type="character" w:styleId="ab">
    <w:name w:val="footnote reference"/>
    <w:basedOn w:val="a0"/>
    <w:rsid w:val="00805E3A"/>
    <w:rPr>
      <w:sz w:val="22"/>
      <w:vertAlign w:val="superscript"/>
    </w:rPr>
  </w:style>
  <w:style w:type="paragraph" w:styleId="ac">
    <w:name w:val="Subtitle"/>
    <w:basedOn w:val="a"/>
    <w:link w:val="ad"/>
    <w:uiPriority w:val="11"/>
    <w:qFormat/>
    <w:rsid w:val="00805E3A"/>
    <w:pPr>
      <w:widowControl w:val="0"/>
      <w:spacing w:after="0" w:line="240" w:lineRule="auto"/>
      <w:jc w:val="center"/>
    </w:pPr>
    <w:rPr>
      <w:rFonts w:ascii="Cambria" w:eastAsia="Times New Roman" w:hAnsi="Cambria" w:cs="Times New Roman"/>
      <w:sz w:val="24"/>
      <w:szCs w:val="24"/>
    </w:rPr>
  </w:style>
  <w:style w:type="character" w:customStyle="1" w:styleId="ad">
    <w:name w:val="Подзаголовок Знак"/>
    <w:basedOn w:val="a0"/>
    <w:link w:val="ac"/>
    <w:uiPriority w:val="11"/>
    <w:rsid w:val="00805E3A"/>
    <w:rPr>
      <w:rFonts w:ascii="Cambria" w:eastAsia="Times New Roman" w:hAnsi="Cambria" w:cs="Times New Roman"/>
      <w:sz w:val="24"/>
      <w:szCs w:val="24"/>
      <w:lang w:eastAsia="ru-RU"/>
    </w:rPr>
  </w:style>
  <w:style w:type="paragraph" w:styleId="ae">
    <w:name w:val="header"/>
    <w:basedOn w:val="a"/>
    <w:link w:val="af"/>
    <w:rsid w:val="002E3F7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2E3F77"/>
    <w:rPr>
      <w:rFonts w:ascii="Times New Roman" w:eastAsia="Times New Roman" w:hAnsi="Times New Roman" w:cs="Times New Roman"/>
      <w:sz w:val="24"/>
      <w:szCs w:val="24"/>
      <w:lang w:eastAsia="ru-RU"/>
    </w:rPr>
  </w:style>
  <w:style w:type="paragraph" w:styleId="af0">
    <w:name w:val="Normal (Web)"/>
    <w:basedOn w:val="a"/>
    <w:uiPriority w:val="99"/>
    <w:semiHidden/>
    <w:unhideWhenUsed/>
    <w:rsid w:val="008C4499"/>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0"/>
    <w:uiPriority w:val="22"/>
    <w:qFormat/>
    <w:rsid w:val="008C44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80228">
      <w:bodyDiv w:val="1"/>
      <w:marLeft w:val="0"/>
      <w:marRight w:val="0"/>
      <w:marTop w:val="0"/>
      <w:marBottom w:val="0"/>
      <w:divBdr>
        <w:top w:val="none" w:sz="0" w:space="0" w:color="auto"/>
        <w:left w:val="none" w:sz="0" w:space="0" w:color="auto"/>
        <w:bottom w:val="none" w:sz="0" w:space="0" w:color="auto"/>
        <w:right w:val="none" w:sz="0" w:space="0" w:color="auto"/>
      </w:divBdr>
    </w:div>
    <w:div w:id="840973392">
      <w:bodyDiv w:val="1"/>
      <w:marLeft w:val="0"/>
      <w:marRight w:val="0"/>
      <w:marTop w:val="0"/>
      <w:marBottom w:val="0"/>
      <w:divBdr>
        <w:top w:val="none" w:sz="0" w:space="0" w:color="auto"/>
        <w:left w:val="none" w:sz="0" w:space="0" w:color="auto"/>
        <w:bottom w:val="none" w:sz="0" w:space="0" w:color="auto"/>
        <w:right w:val="none" w:sz="0" w:space="0" w:color="auto"/>
      </w:divBdr>
    </w:div>
    <w:div w:id="203345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1805</Words>
  <Characters>10292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ССС</cp:lastModifiedBy>
  <cp:revision>2</cp:revision>
  <cp:lastPrinted>2019-07-20T06:42:00Z</cp:lastPrinted>
  <dcterms:created xsi:type="dcterms:W3CDTF">2019-07-22T14:32:00Z</dcterms:created>
  <dcterms:modified xsi:type="dcterms:W3CDTF">2019-07-22T14:32:00Z</dcterms:modified>
</cp:coreProperties>
</file>