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AE" w:rsidRDefault="00CE62AE" w:rsidP="00CE62AE">
      <w:pPr>
        <w:jc w:val="right"/>
        <w:rPr>
          <w:sz w:val="24"/>
          <w:szCs w:val="24"/>
        </w:rPr>
      </w:pPr>
      <w:r>
        <w:rPr>
          <w:rStyle w:val="a4"/>
          <w:bCs/>
          <w:sz w:val="24"/>
          <w:szCs w:val="24"/>
        </w:rPr>
        <w:t>Приложение</w:t>
      </w:r>
    </w:p>
    <w:p w:rsidR="00CE62AE" w:rsidRDefault="00CE62AE" w:rsidP="00CE62A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E62AE" w:rsidRDefault="00CE62AE" w:rsidP="00CE62AE">
      <w:pPr>
        <w:jc w:val="right"/>
        <w:rPr>
          <w:sz w:val="24"/>
          <w:szCs w:val="24"/>
        </w:rPr>
      </w:pPr>
      <w:r>
        <w:rPr>
          <w:rStyle w:val="a4"/>
          <w:b w:val="0"/>
          <w:bCs/>
          <w:sz w:val="24"/>
          <w:szCs w:val="24"/>
        </w:rPr>
        <w:t xml:space="preserve">  </w:t>
      </w:r>
      <w:hyperlink r:id="rId4" w:anchor="sub_0#sub_0" w:history="1">
        <w:r>
          <w:rPr>
            <w:rStyle w:val="a3"/>
            <w:rFonts w:cs="Arial"/>
            <w:sz w:val="24"/>
            <w:szCs w:val="24"/>
          </w:rPr>
          <w:t>постановлением</w:t>
        </w:r>
      </w:hyperlink>
      <w:r>
        <w:rPr>
          <w:rStyle w:val="a4"/>
          <w:b w:val="0"/>
          <w:bCs/>
          <w:sz w:val="24"/>
          <w:szCs w:val="24"/>
        </w:rPr>
        <w:t xml:space="preserve">  администрации</w:t>
      </w:r>
    </w:p>
    <w:p w:rsidR="00CE62AE" w:rsidRDefault="00CE62AE" w:rsidP="00CE62AE">
      <w:pPr>
        <w:jc w:val="right"/>
        <w:rPr>
          <w:sz w:val="24"/>
          <w:szCs w:val="24"/>
        </w:rPr>
      </w:pPr>
      <w:r>
        <w:rPr>
          <w:rStyle w:val="a4"/>
          <w:b w:val="0"/>
          <w:bCs/>
          <w:sz w:val="24"/>
          <w:szCs w:val="24"/>
        </w:rPr>
        <w:t xml:space="preserve">ОМС «Администрация г. Карабулак» </w:t>
      </w:r>
    </w:p>
    <w:p w:rsidR="00CE62AE" w:rsidRDefault="00CE62AE" w:rsidP="00CE62AE">
      <w:pPr>
        <w:jc w:val="right"/>
        <w:rPr>
          <w:sz w:val="24"/>
          <w:szCs w:val="24"/>
        </w:rPr>
      </w:pPr>
      <w:r>
        <w:rPr>
          <w:rStyle w:val="a4"/>
          <w:b w:val="0"/>
          <w:bCs/>
          <w:sz w:val="24"/>
          <w:szCs w:val="24"/>
        </w:rPr>
        <w:t>от «</w:t>
      </w:r>
      <w:r w:rsidRPr="00CE62AE">
        <w:rPr>
          <w:rStyle w:val="a4"/>
          <w:b w:val="0"/>
          <w:bCs/>
          <w:sz w:val="24"/>
          <w:szCs w:val="24"/>
        </w:rPr>
        <w:t>15</w:t>
      </w:r>
      <w:r>
        <w:rPr>
          <w:rStyle w:val="a4"/>
          <w:b w:val="0"/>
          <w:bCs/>
          <w:sz w:val="24"/>
          <w:szCs w:val="24"/>
        </w:rPr>
        <w:t xml:space="preserve">»декабря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a4"/>
            <w:b w:val="0"/>
            <w:bCs/>
            <w:sz w:val="24"/>
            <w:szCs w:val="24"/>
          </w:rPr>
          <w:t>2015 г</w:t>
        </w:r>
      </w:smartTag>
      <w:r>
        <w:rPr>
          <w:rStyle w:val="a4"/>
          <w:b w:val="0"/>
          <w:bCs/>
          <w:sz w:val="24"/>
          <w:szCs w:val="24"/>
        </w:rPr>
        <w:t>. №  414</w:t>
      </w:r>
    </w:p>
    <w:p w:rsidR="00CE62AE" w:rsidRDefault="00CE62AE" w:rsidP="00CE62AE">
      <w:pPr>
        <w:rPr>
          <w:sz w:val="24"/>
          <w:szCs w:val="24"/>
        </w:rPr>
      </w:pPr>
    </w:p>
    <w:p w:rsidR="00CE62AE" w:rsidRDefault="00CE62AE" w:rsidP="00CE62AE">
      <w:pPr>
        <w:ind w:firstLine="301"/>
        <w:jc w:val="center"/>
        <w:rPr>
          <w:b/>
          <w:sz w:val="26"/>
          <w:szCs w:val="26"/>
        </w:rPr>
      </w:pPr>
    </w:p>
    <w:p w:rsidR="00CE62AE" w:rsidRDefault="00CE62AE" w:rsidP="00CE62AE">
      <w:pPr>
        <w:ind w:firstLine="3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</w:t>
      </w:r>
    </w:p>
    <w:p w:rsidR="00CE62AE" w:rsidRDefault="00CE62AE" w:rsidP="00CE62AE">
      <w:pPr>
        <w:ind w:firstLine="3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порядку разработки и принятия правовых актов о нормировании в сфере закупок товаров, работ, услуг для обеспечения нужд МО «Городской округ город Карабулак», содержанию указанных актов и обеспечению их исполнения</w:t>
      </w:r>
    </w:p>
    <w:p w:rsidR="00CE62AE" w:rsidRDefault="00CE62AE" w:rsidP="00CE62AE">
      <w:pPr>
        <w:ind w:firstLine="301"/>
        <w:jc w:val="center"/>
        <w:rPr>
          <w:b/>
          <w:sz w:val="26"/>
          <w:szCs w:val="26"/>
        </w:rPr>
      </w:pPr>
    </w:p>
    <w:p w:rsidR="00CE62AE" w:rsidRDefault="00CE62AE" w:rsidP="00CE62AE">
      <w:pPr>
        <w:ind w:firstLine="301"/>
        <w:jc w:val="both"/>
        <w:rPr>
          <w:sz w:val="26"/>
          <w:szCs w:val="26"/>
        </w:rPr>
      </w:pPr>
      <w:r>
        <w:rPr>
          <w:sz w:val="26"/>
          <w:szCs w:val="26"/>
        </w:rPr>
        <w:t> 1. 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CE62AE" w:rsidRDefault="00CE62AE" w:rsidP="00CE62AE">
      <w:pPr>
        <w:ind w:firstLine="301"/>
        <w:jc w:val="both"/>
        <w:rPr>
          <w:sz w:val="26"/>
          <w:szCs w:val="26"/>
        </w:rPr>
      </w:pPr>
      <w:r>
        <w:rPr>
          <w:sz w:val="26"/>
          <w:szCs w:val="26"/>
        </w:rPr>
        <w:tab/>
        <w:t>а) администрации г. Карабулак, утверждающих:</w:t>
      </w:r>
    </w:p>
    <w:p w:rsidR="00CE62AE" w:rsidRDefault="00CE62AE" w:rsidP="00CE62AE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правила определения требований к закупаемым муниципальными органами МО «Городской округ город Карабулак» , подведомственными указанным органам казенными учреждениями МО «Городской округ город Карабулак» и бюджетными учреждениями МО «Городской округ город Карабулак» отдельным видам товаров, работ, услуг (в том числе предельные цены товаров, работ, услуг);</w:t>
      </w:r>
    </w:p>
    <w:p w:rsidR="00CE62AE" w:rsidRDefault="00CE62AE" w:rsidP="00CE62AE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правила определения нормативных затрат на обеспечение функций муниципальных органов МО «Городской округ город Карабулак», в том числе подведомственных им казенных учреждений МО «Городской округ город Карабулак») (далее – нормативные затраты);</w:t>
      </w:r>
    </w:p>
    <w:p w:rsidR="00CE62AE" w:rsidRDefault="00CE62AE" w:rsidP="00CE62AE">
      <w:pPr>
        <w:ind w:firstLine="300"/>
        <w:jc w:val="both"/>
        <w:rPr>
          <w:rFonts w:ascii="Verdana" w:hAnsi="Verdana"/>
          <w:sz w:val="17"/>
          <w:szCs w:val="17"/>
        </w:rPr>
      </w:pPr>
      <w:r>
        <w:rPr>
          <w:sz w:val="26"/>
          <w:szCs w:val="26"/>
        </w:rPr>
        <w:tab/>
        <w:t xml:space="preserve">б) муниципальных органов МО «Городской округ город Карабулак» утверждающих: </w:t>
      </w:r>
    </w:p>
    <w:p w:rsidR="00CE62AE" w:rsidRDefault="00CE62AE" w:rsidP="00CE62AE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затраты;</w:t>
      </w:r>
    </w:p>
    <w:p w:rsidR="00CE62AE" w:rsidRDefault="00CE62AE" w:rsidP="00CE62AE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закупаемым ими, подведомственными указанным органам казенными учреждениями МО «Городской округ город Карабулак» и бюджетными </w:t>
      </w:r>
      <w:r>
        <w:rPr>
          <w:sz w:val="26"/>
          <w:szCs w:val="26"/>
        </w:rPr>
        <w:lastRenderedPageBreak/>
        <w:t>учреждениями МО «Городской округ город Карабулак» отдельным видам товаров, работ, услуг (в том числе предельные цены товаров, работ, услуг).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 Правовые акты, указанные в подпункте «а» </w:t>
      </w:r>
      <w:hyperlink r:id="rId5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разрабатываются экономическим отделом администрации МО «Городской округ город Карабулак» по согласованию с отделом архитектуры и градостроительства, отделом муниципального имущества администрации г. Карабулак, а также с иными </w:t>
      </w:r>
      <w:r>
        <w:rPr>
          <w:color w:val="000000"/>
          <w:sz w:val="26"/>
          <w:szCs w:val="26"/>
        </w:rPr>
        <w:t xml:space="preserve">муниципальными органами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на которых распространяется действие указанных правовых актов,</w:t>
      </w:r>
      <w:r>
        <w:rPr>
          <w:sz w:val="26"/>
          <w:szCs w:val="26"/>
        </w:rPr>
        <w:t xml:space="preserve"> в форме проектов постановлений администрации г. Карабулак.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>
        <w:rPr>
          <w:color w:val="000000"/>
          <w:sz w:val="26"/>
          <w:szCs w:val="26"/>
        </w:rPr>
        <w:t>3. </w:t>
      </w:r>
      <w:r>
        <w:rPr>
          <w:sz w:val="26"/>
          <w:szCs w:val="26"/>
        </w:rPr>
        <w:t xml:space="preserve">Правовые акты, указанные в подпункте «б» </w:t>
      </w:r>
      <w:hyperlink r:id="rId6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разрабатываются и утверждаются </w:t>
      </w:r>
      <w:r>
        <w:rPr>
          <w:color w:val="000000"/>
          <w:sz w:val="26"/>
          <w:szCs w:val="26"/>
        </w:rPr>
        <w:t xml:space="preserve">муниципальными органами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, в форме правовых актов соответствующего муниципального органа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>, по согласованию с экономическим отделом администрации г. Карабулак.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4. </w:t>
      </w:r>
      <w:r>
        <w:rPr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r:id="rId7" w:anchor="Par35#Par35" w:history="1">
        <w:r>
          <w:rPr>
            <w:rStyle w:val="a5"/>
            <w:color w:val="auto"/>
            <w:sz w:val="26"/>
            <w:szCs w:val="26"/>
            <w:u w:val="none"/>
          </w:rPr>
          <w:t>пункт</w:t>
        </w:r>
      </w:hyperlink>
      <w:r>
        <w:rPr>
          <w:sz w:val="26"/>
          <w:szCs w:val="26"/>
        </w:rPr>
        <w:t xml:space="preserve">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 xml:space="preserve">. № 476 (далее соответственно - общие требования, обсуждение в целях общественного контроля), </w:t>
      </w:r>
      <w:r>
        <w:rPr>
          <w:color w:val="000000"/>
          <w:sz w:val="26"/>
          <w:szCs w:val="26"/>
        </w:rPr>
        <w:t xml:space="preserve">муниципальные органы </w:t>
      </w:r>
      <w:r>
        <w:rPr>
          <w:sz w:val="26"/>
          <w:szCs w:val="26"/>
        </w:rPr>
        <w:t>МО «Городской округ город Карабулак»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46"/>
      <w:bookmarkEnd w:id="0"/>
      <w:r>
        <w:rPr>
          <w:sz w:val="26"/>
          <w:szCs w:val="26"/>
        </w:rPr>
        <w:t xml:space="preserve">5. Срок проведения обсуждения в целях общественного контроля устанавливается </w:t>
      </w:r>
      <w:r>
        <w:rPr>
          <w:color w:val="000000"/>
          <w:sz w:val="26"/>
          <w:szCs w:val="26"/>
        </w:rPr>
        <w:t xml:space="preserve">муниципальными органами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 может быть менее 7 календарных дней со дня размещения проектов правовых актов, указанных в </w:t>
      </w:r>
      <w:hyperlink r:id="rId8" w:anchor="Par35#Par35" w:history="1">
        <w:r>
          <w:rPr>
            <w:rStyle w:val="a5"/>
            <w:color w:val="auto"/>
            <w:sz w:val="26"/>
            <w:szCs w:val="26"/>
            <w:u w:val="none"/>
          </w:rPr>
          <w:t xml:space="preserve">пункте </w:t>
        </w:r>
      </w:hyperlink>
      <w:r>
        <w:rPr>
          <w:sz w:val="26"/>
          <w:szCs w:val="26"/>
        </w:rPr>
        <w:t>1 настоящих Требований, в единой информационной системе в сфере закупок.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>
        <w:rPr>
          <w:color w:val="000000"/>
          <w:sz w:val="26"/>
          <w:szCs w:val="26"/>
        </w:rPr>
        <w:t xml:space="preserve">Муниципальные органы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9" w:anchor="Par46#Par46" w:history="1">
        <w:r>
          <w:rPr>
            <w:rStyle w:val="a5"/>
            <w:color w:val="auto"/>
            <w:sz w:val="26"/>
            <w:szCs w:val="26"/>
            <w:u w:val="none"/>
          </w:rPr>
          <w:t>пункта 5</w:t>
        </w:r>
      </w:hyperlink>
      <w:r>
        <w:rPr>
          <w:sz w:val="26"/>
          <w:szCs w:val="26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7. </w:t>
      </w:r>
      <w:r>
        <w:rPr>
          <w:color w:val="000000"/>
          <w:sz w:val="26"/>
          <w:szCs w:val="26"/>
        </w:rPr>
        <w:t xml:space="preserve">Муниципальные органы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8. По результатам обсуждения в целях общественного контроля </w:t>
      </w:r>
      <w:r>
        <w:rPr>
          <w:color w:val="000000"/>
          <w:sz w:val="26"/>
          <w:szCs w:val="26"/>
        </w:rPr>
        <w:t xml:space="preserve">муниципальные органы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необходимости принимают решения о внесении изменений в проекты правовых актов, указанных в </w:t>
      </w:r>
      <w:hyperlink r:id="rId10" w:anchor="Par35#Par35" w:history="1">
        <w:r>
          <w:rPr>
            <w:rStyle w:val="a5"/>
            <w:color w:val="auto"/>
            <w:sz w:val="26"/>
            <w:szCs w:val="26"/>
            <w:u w:val="none"/>
          </w:rPr>
          <w:t xml:space="preserve">пункте </w:t>
        </w:r>
      </w:hyperlink>
      <w:r>
        <w:rPr>
          <w:sz w:val="26"/>
          <w:szCs w:val="26"/>
        </w:rPr>
        <w:t xml:space="preserve">1 настоящих Требований, с учетом предложений общественных объединений, юридических и физических лиц, и о рассмотрении проектов правовых актов, указанных в абзаце втором подпункта «а» и абзаце третьем подпункта «б» </w:t>
      </w:r>
      <w:hyperlink r:id="rId11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на заседаниях общественных советов при </w:t>
      </w:r>
      <w:r>
        <w:rPr>
          <w:color w:val="000000"/>
          <w:sz w:val="26"/>
          <w:szCs w:val="26"/>
        </w:rPr>
        <w:t xml:space="preserve">муниципальных органах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(далее - общественный совет) в соответствии с пунктом 3 общих требований.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 По результатам рассмотрения проектов правовых актов, указанных в абзаце втором подпункта «а» и абзаце третьем подпункта «б» </w:t>
      </w:r>
      <w:hyperlink r:id="rId12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общественный совет принимает одно из следующих решений: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52"/>
      <w:bookmarkEnd w:id="1"/>
      <w:r>
        <w:rPr>
          <w:sz w:val="26"/>
          <w:szCs w:val="26"/>
        </w:rPr>
        <w:t>а) о необходимости доработки проекта правового акта;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 возможности принятия правового акта.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 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</w:t>
      </w:r>
      <w:r>
        <w:rPr>
          <w:color w:val="000000"/>
          <w:sz w:val="26"/>
          <w:szCs w:val="26"/>
        </w:rPr>
        <w:t xml:space="preserve">муниципальными органами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 установленном порядке в единой информационной системе в сфере закупок.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 В случае принятия решения, указанного в </w:t>
      </w:r>
      <w:hyperlink r:id="rId13" w:anchor="Par52#Par52" w:history="1">
        <w:r>
          <w:rPr>
            <w:rStyle w:val="a5"/>
            <w:color w:val="auto"/>
            <w:sz w:val="26"/>
            <w:szCs w:val="26"/>
            <w:u w:val="none"/>
          </w:rPr>
          <w:t>подпункте «а» пункта 9</w:t>
        </w:r>
      </w:hyperlink>
      <w:r>
        <w:rPr>
          <w:sz w:val="26"/>
          <w:szCs w:val="26"/>
        </w:rPr>
        <w:t xml:space="preserve"> настоящих Требований, </w:t>
      </w:r>
      <w:r>
        <w:rPr>
          <w:color w:val="000000"/>
          <w:sz w:val="26"/>
          <w:szCs w:val="26"/>
        </w:rPr>
        <w:t xml:space="preserve">муниципальные органы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утверждают правовые акты, указанные в абзаце втором подпункта «а» и абзаце третьем подпункта «б» </w:t>
      </w:r>
      <w:hyperlink r:id="rId14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после их доработки в соответствии с решениями, принятыми общественными советами.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12. </w:t>
      </w:r>
      <w:r>
        <w:rPr>
          <w:color w:val="000000"/>
          <w:sz w:val="26"/>
          <w:szCs w:val="26"/>
        </w:rPr>
        <w:t xml:space="preserve">Муниципальные органы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до 1 июня текущего финансового года принимают правовые акты, указанные в </w:t>
      </w:r>
      <w:hyperlink r:id="rId15" w:anchor="Par40#Par40" w:history="1">
        <w:r>
          <w:rPr>
            <w:rStyle w:val="a5"/>
            <w:color w:val="auto"/>
            <w:sz w:val="26"/>
            <w:szCs w:val="26"/>
            <w:u w:val="none"/>
          </w:rPr>
          <w:t>абзаце</w:t>
        </w:r>
      </w:hyperlink>
      <w:r>
        <w:rPr>
          <w:sz w:val="26"/>
          <w:szCs w:val="26"/>
        </w:rPr>
        <w:t xml:space="preserve"> втором подпункте «б» </w:t>
      </w:r>
      <w:hyperlink r:id="rId16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обосновании объекта и (или) объектов закупки учитываются изменения, </w:t>
      </w:r>
      <w:r>
        <w:rPr>
          <w:sz w:val="26"/>
          <w:szCs w:val="26"/>
        </w:rPr>
        <w:lastRenderedPageBreak/>
        <w:t xml:space="preserve">внесенные в правовые акты, указанные в </w:t>
      </w:r>
      <w:hyperlink r:id="rId17" w:anchor="Par40#Par40" w:history="1">
        <w:r>
          <w:rPr>
            <w:rStyle w:val="a5"/>
            <w:color w:val="auto"/>
            <w:sz w:val="26"/>
            <w:szCs w:val="26"/>
            <w:u w:val="none"/>
          </w:rPr>
          <w:t>абзаце</w:t>
        </w:r>
      </w:hyperlink>
      <w:r>
        <w:rPr>
          <w:sz w:val="26"/>
          <w:szCs w:val="26"/>
        </w:rPr>
        <w:t xml:space="preserve"> втором подпункта «б» </w:t>
      </w:r>
      <w:hyperlink r:id="rId18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Муниципальные</w:t>
      </w:r>
      <w:r>
        <w:rPr>
          <w:color w:val="000000"/>
          <w:sz w:val="26"/>
          <w:szCs w:val="26"/>
        </w:rPr>
        <w:t xml:space="preserve"> органы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7 рабочих дней со дня принятия правовых актов, указанных в подпункте «б» </w:t>
      </w:r>
      <w:hyperlink r:id="rId19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 Правовые акты, предусмотренные подпунктом «б» пункта 1 настоящих Требований, пересматриваются </w:t>
      </w:r>
      <w:r>
        <w:rPr>
          <w:color w:val="000000"/>
          <w:sz w:val="26"/>
          <w:szCs w:val="26"/>
        </w:rPr>
        <w:t xml:space="preserve">муниципальными органами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не реже одного раза в год.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 Внесение изменений в правовые акты, указанные в подпункте «б» </w:t>
      </w:r>
      <w:hyperlink r:id="rId20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осуществляется в порядке, установленном для их принятия.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t> </w:t>
      </w:r>
      <w:r>
        <w:rPr>
          <w:sz w:val="26"/>
          <w:szCs w:val="26"/>
        </w:rPr>
        <w:t xml:space="preserve">Постановление администрации г. Карабулак, утверждающее правила определения требований к закупаемым муниципальными органами  МО «Городской округ город Карабулак», подведомственными указанным органам казенными учреждениями МО «Городской округ город Карабулак» и бюджетными учреждениями МО «Городской округ город Карабулак» </w:t>
      </w:r>
      <w:r>
        <w:rPr>
          <w:color w:val="000000"/>
          <w:sz w:val="26"/>
          <w:szCs w:val="26"/>
        </w:rPr>
        <w:t>отдельным видам товаров, работ, услуг (в том числе предельные цены товаров, работ, услуг)</w:t>
      </w:r>
      <w:r>
        <w:rPr>
          <w:sz w:val="26"/>
          <w:szCs w:val="26"/>
        </w:rPr>
        <w:t>, должно определять: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г. Карабулак перечень отдельных видов товаров, работ, услуг; 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порядок отбора отдельных видов товаров, работ, услуг (в том числе предельные цены товаров, работ, услуг), закупаемым самим </w:t>
      </w:r>
      <w:r>
        <w:rPr>
          <w:color w:val="000000"/>
          <w:sz w:val="26"/>
          <w:szCs w:val="26"/>
        </w:rPr>
        <w:t xml:space="preserve">муниципальным органом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подведомственными указанным органам казенными учреждениями МО «Городской округ город Карабулак» и бюджетными учреждениями МО «Городской округ город Карабулак» (далее - ведомственный перечень);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форму ведомственного перечня.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 Постановление администрации г. Карабулак, утверждающее правила </w:t>
      </w:r>
      <w:r>
        <w:rPr>
          <w:sz w:val="26"/>
          <w:szCs w:val="26"/>
        </w:rPr>
        <w:lastRenderedPageBreak/>
        <w:t>определения нормативных затрат, должно определять: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обязанность </w:t>
      </w:r>
      <w:r>
        <w:rPr>
          <w:color w:val="000000"/>
          <w:sz w:val="26"/>
          <w:szCs w:val="26"/>
        </w:rPr>
        <w:t xml:space="preserve">муниципальными органами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определить порядок расчета нормативных затрат, для которых порядок расчета не определен администрацией г. Карабулак;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требование об определении </w:t>
      </w:r>
      <w:r>
        <w:rPr>
          <w:color w:val="000000"/>
          <w:sz w:val="26"/>
          <w:szCs w:val="26"/>
        </w:rPr>
        <w:t xml:space="preserve">муниципальными органами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 Правовые акты </w:t>
      </w:r>
      <w:r>
        <w:rPr>
          <w:color w:val="000000"/>
          <w:sz w:val="26"/>
          <w:szCs w:val="26"/>
        </w:rPr>
        <w:t xml:space="preserve">муниципальных органов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утверждающие требования к закупаемым ими, подведомственными указанным органам казенными учреждениями 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 бюджетными учреждениями 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 Муниципальные</w:t>
      </w:r>
      <w:r>
        <w:rPr>
          <w:color w:val="000000"/>
          <w:sz w:val="26"/>
          <w:szCs w:val="26"/>
        </w:rPr>
        <w:t xml:space="preserve"> органы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Правовые акты </w:t>
      </w:r>
      <w:r>
        <w:rPr>
          <w:color w:val="000000"/>
          <w:sz w:val="26"/>
          <w:szCs w:val="26"/>
        </w:rPr>
        <w:t xml:space="preserve">муниципальных органов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 утверждающие нормативные затраты, должны определять: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</w:t>
      </w:r>
      <w:r>
        <w:rPr>
          <w:sz w:val="26"/>
          <w:szCs w:val="26"/>
        </w:rPr>
        <w:lastRenderedPageBreak/>
        <w:t>работников.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21. Правовые акты, указанные в подпункте «б» </w:t>
      </w:r>
      <w:hyperlink r:id="rId21" w:anchor="Par36#Par36" w:history="1">
        <w:r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color w:val="000000"/>
          <w:sz w:val="26"/>
          <w:szCs w:val="26"/>
        </w:rPr>
        <w:t xml:space="preserve">муниципального органа </w:t>
      </w:r>
      <w:r>
        <w:rPr>
          <w:sz w:val="26"/>
          <w:szCs w:val="26"/>
        </w:rPr>
        <w:t>МО «Городской округ город Карабулак»</w:t>
      </w:r>
      <w:r>
        <w:rPr>
          <w:color w:val="000000"/>
          <w:sz w:val="26"/>
          <w:szCs w:val="26"/>
        </w:rPr>
        <w:t xml:space="preserve">  и (или) </w:t>
      </w:r>
      <w:r>
        <w:rPr>
          <w:sz w:val="26"/>
          <w:szCs w:val="26"/>
        </w:rPr>
        <w:t>одного или нескольких подведомственных указанным органам казенных учреждений МО «Городской округ город Карабулак»</w:t>
      </w:r>
      <w:r>
        <w:rPr>
          <w:color w:val="000000"/>
          <w:sz w:val="26"/>
          <w:szCs w:val="26"/>
        </w:rPr>
        <w:t xml:space="preserve"> </w:t>
      </w:r>
    </w:p>
    <w:p w:rsidR="00CE62AE" w:rsidRDefault="00CE62AE" w:rsidP="00CE62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E62AE" w:rsidRDefault="00CE62AE" w:rsidP="00CE62AE">
      <w:pPr>
        <w:spacing w:before="100" w:beforeAutospacing="1" w:after="100" w:afterAutospacing="1"/>
        <w:ind w:firstLine="300"/>
        <w:jc w:val="both"/>
        <w:rPr>
          <w:color w:val="FF0000"/>
          <w:sz w:val="26"/>
          <w:szCs w:val="26"/>
        </w:rPr>
      </w:pPr>
    </w:p>
    <w:p w:rsidR="00CE62AE" w:rsidRDefault="00CE62AE" w:rsidP="00CE62AE">
      <w:pPr>
        <w:ind w:firstLine="709"/>
        <w:rPr>
          <w:sz w:val="24"/>
          <w:szCs w:val="24"/>
        </w:rPr>
      </w:pPr>
    </w:p>
    <w:p w:rsidR="00CE62AE" w:rsidRDefault="00CE62AE" w:rsidP="00CE62AE"/>
    <w:p w:rsidR="00B11A2A" w:rsidRDefault="00B11A2A"/>
    <w:sectPr w:rsidR="00B11A2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62AE"/>
    <w:rsid w:val="00B11A2A"/>
    <w:rsid w:val="00CE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E62AE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E62AE"/>
    <w:rPr>
      <w:b/>
      <w:bCs w:val="0"/>
      <w:color w:val="26282F"/>
    </w:rPr>
  </w:style>
  <w:style w:type="character" w:styleId="a5">
    <w:name w:val="Hyperlink"/>
    <w:basedOn w:val="a0"/>
    <w:rsid w:val="00CE6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s20150907_638.doc" TargetMode="External"/><Relationship Id="rId13" Type="http://schemas.openxmlformats.org/officeDocument/2006/relationships/hyperlink" Target="file:///F:\ps20150907_638.doc" TargetMode="External"/><Relationship Id="rId18" Type="http://schemas.openxmlformats.org/officeDocument/2006/relationships/hyperlink" Target="file:///F:\ps20150907_63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ps20150907_638.doc" TargetMode="External"/><Relationship Id="rId7" Type="http://schemas.openxmlformats.org/officeDocument/2006/relationships/hyperlink" Target="file:///F:\ps20150907_638.doc" TargetMode="External"/><Relationship Id="rId12" Type="http://schemas.openxmlformats.org/officeDocument/2006/relationships/hyperlink" Target="file:///F:\ps20150907_638.doc" TargetMode="External"/><Relationship Id="rId17" Type="http://schemas.openxmlformats.org/officeDocument/2006/relationships/hyperlink" Target="file:///F:\ps20150907_63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ps20150907_638.doc" TargetMode="External"/><Relationship Id="rId20" Type="http://schemas.openxmlformats.org/officeDocument/2006/relationships/hyperlink" Target="file:///F:\ps20150907_638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ps20150907_638.doc" TargetMode="External"/><Relationship Id="rId11" Type="http://schemas.openxmlformats.org/officeDocument/2006/relationships/hyperlink" Target="file:///F:\ps20150907_638.doc" TargetMode="External"/><Relationship Id="rId5" Type="http://schemas.openxmlformats.org/officeDocument/2006/relationships/hyperlink" Target="file:///F:\ps20150907_638.doc" TargetMode="External"/><Relationship Id="rId15" Type="http://schemas.openxmlformats.org/officeDocument/2006/relationships/hyperlink" Target="file:///F:\ps20150907_63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F:\ps20150907_638.doc" TargetMode="External"/><Relationship Id="rId19" Type="http://schemas.openxmlformats.org/officeDocument/2006/relationships/hyperlink" Target="file:///F:\ps20150907_638.doc" TargetMode="External"/><Relationship Id="rId4" Type="http://schemas.openxmlformats.org/officeDocument/2006/relationships/hyperlink" Target="file:///F:\ps20150907_638.doc" TargetMode="External"/><Relationship Id="rId9" Type="http://schemas.openxmlformats.org/officeDocument/2006/relationships/hyperlink" Target="file:///F:\ps20150907_638.doc" TargetMode="External"/><Relationship Id="rId14" Type="http://schemas.openxmlformats.org/officeDocument/2006/relationships/hyperlink" Target="file:///F:\ps20150907_638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9921</Characters>
  <Application>Microsoft Office Word</Application>
  <DocSecurity>0</DocSecurity>
  <Lines>82</Lines>
  <Paragraphs>23</Paragraphs>
  <ScaleCrop>false</ScaleCrop>
  <Company>Microsoft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2015-12-17T21:51:00Z</dcterms:created>
  <dcterms:modified xsi:type="dcterms:W3CDTF">2015-12-17T21:52:00Z</dcterms:modified>
</cp:coreProperties>
</file>